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85" w:lineRule="exact"/>
        <w:jc w:val="center"/>
        <w:rPr>
          <w:rFonts w:ascii="方正小标宋简体" w:hAnsi="华文中宋" w:eastAsia="方正小标宋简体"/>
          <w:color w:val="FF0000"/>
          <w:spacing w:val="20"/>
          <w:kern w:val="0"/>
          <w:sz w:val="72"/>
          <w:szCs w:val="72"/>
        </w:rPr>
      </w:pPr>
    </w:p>
    <w:p>
      <w:pPr>
        <w:jc w:val="center"/>
        <w:rPr>
          <w:rFonts w:ascii="方正小标宋简体" w:hAnsi="华文中宋" w:eastAsia="方正小标宋简体"/>
          <w:spacing w:val="20"/>
          <w:sz w:val="72"/>
          <w:szCs w:val="72"/>
        </w:rPr>
      </w:pPr>
      <w:r>
        <w:rPr>
          <w:rFonts w:hint="eastAsia" w:ascii="方正小标宋简体" w:hAnsi="华文中宋" w:eastAsia="方正小标宋简体"/>
          <w:color w:val="FF0000"/>
          <w:spacing w:val="20"/>
          <w:kern w:val="0"/>
          <w:sz w:val="72"/>
          <w:szCs w:val="72"/>
        </w:rPr>
        <w:t>河池市第三人民医院文件</w:t>
      </w:r>
    </w:p>
    <w:p>
      <w:pPr>
        <w:spacing w:line="540" w:lineRule="exact"/>
        <w:jc w:val="center"/>
        <w:rPr>
          <w:rFonts w:eastAsia="仿宋_GB2312"/>
          <w:sz w:val="32"/>
        </w:rPr>
      </w:pPr>
    </w:p>
    <w:p>
      <w:pPr>
        <w:spacing w:line="540" w:lineRule="exact"/>
        <w:jc w:val="center"/>
        <w:rPr>
          <w:rFonts w:eastAsia="仿宋_GB2312"/>
          <w:sz w:val="32"/>
        </w:rPr>
      </w:pPr>
    </w:p>
    <w:p>
      <w:pPr>
        <w:spacing w:line="540" w:lineRule="exact"/>
        <w:jc w:val="center"/>
        <w:rPr>
          <w:rFonts w:eastAsia="仿宋_GB2312"/>
          <w:sz w:val="32"/>
        </w:rPr>
      </w:pPr>
    </w:p>
    <w:p>
      <w:pPr>
        <w:spacing w:line="64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河市三医〔202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18</w:t>
      </w:r>
      <w:bookmarkStart w:id="3" w:name="_GoBack"/>
      <w:bookmarkEnd w:id="3"/>
      <w:r>
        <w:rPr>
          <w:rFonts w:hint="eastAsia" w:ascii="仿宋_GB2312" w:hAnsi="仿宋_GB2312" w:eastAsia="仿宋_GB2312" w:cs="仿宋_GB2312"/>
          <w:sz w:val="32"/>
        </w:rPr>
        <w:t>号</w:t>
      </w:r>
    </w:p>
    <w:p>
      <w:pPr>
        <w:spacing w:line="540" w:lineRule="exact"/>
        <w:jc w:val="center"/>
        <w:rPr>
          <w:rFonts w:eastAsia="仿宋_GB2312"/>
          <w:sz w:val="32"/>
        </w:rPr>
      </w:pPr>
      <w:r>
        <w:rPr>
          <w:rFonts w:eastAsia="仿宋_GB2312"/>
          <w:sz w:val="32"/>
        </w:rPr>
        <w:pict>
          <v:line id="直接连接符 22" o:spid="_x0000_s2080" o:spt="20" style="position:absolute;left:0pt;margin-left:-0.1pt;margin-top:2.15pt;height:8.05pt;width:448.15pt;rotation:-65536f;z-index:251661312;mso-width-relative:page;mso-height-relative:page;" filled="f" stroked="t" coordsize="21600,21600" o:gfxdata="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WjKAjWAAAABgEAAA8AAAAAAAAAAQAgAAAAIgAA&#10;AGRycy9kb3ducmV2LnhtbFBLAQIUABQAAAAIAIdO4kDTqUbLCgIAAAcEAAAOAAAAAAAAAAEAIAAA&#10;ACUBAABkcnMvZTJvRG9jLnhtbFBLBQYAAAAABgAGAFkBAAChBQAAAAA=&#10;">
            <v:path arrowok="t"/>
            <v:fill on="f" focussize="0,0"/>
            <v:stroke weight="1.5pt" color="#FF0000" joinstyle="round"/>
            <v:imagedata o:title=""/>
            <o:lock v:ext="edit" aspectratio="f"/>
          </v:line>
        </w:pict>
      </w:r>
    </w:p>
    <w:p>
      <w:pPr>
        <w:spacing w:line="540" w:lineRule="exact"/>
        <w:jc w:val="center"/>
        <w:rPr>
          <w:rFonts w:eastAsia="仿宋_GB2312"/>
          <w:sz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河池市第三人民医院</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关于印发日间手术管理办法的通知</w:t>
      </w:r>
    </w:p>
    <w:p>
      <w:pPr>
        <w:ind w:firstLine="420"/>
        <w:jc w:val="center"/>
        <w:rPr>
          <w:rFonts w:hint="eastAsia" w:ascii="黑体" w:hAnsi="华文中宋" w:eastAsia="黑体"/>
          <w:b/>
          <w:sz w:val="44"/>
          <w:szCs w:val="44"/>
        </w:rPr>
      </w:pPr>
    </w:p>
    <w:p>
      <w:pPr>
        <w:spacing w:line="560" w:lineRule="exact"/>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院属各科室：</w:t>
      </w:r>
    </w:p>
    <w:p>
      <w:pPr>
        <w:spacing w:line="560" w:lineRule="exact"/>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《河池市第三人民医院日间手术管理办法》经院办公会讨论同意，现印发给你们，请遵照执行。</w:t>
      </w:r>
    </w:p>
    <w:p>
      <w:pPr>
        <w:tabs>
          <w:tab w:val="left" w:pos="8100"/>
        </w:tabs>
        <w:adjustRightInd w:val="0"/>
        <w:snapToGrid w:val="0"/>
        <w:spacing w:line="540" w:lineRule="exact"/>
        <w:ind w:left="4960" w:hanging="4960" w:hangingChars="1550"/>
        <w:rPr>
          <w:rFonts w:hint="eastAsia" w:ascii="仿宋_GB2312" w:hAnsi="仿宋_GB2312" w:eastAsia="仿宋_GB2312" w:cs="仿宋_GB2312"/>
          <w:color w:val="000000" w:themeColor="text1"/>
          <w:sz w:val="32"/>
          <w:szCs w:val="32"/>
        </w:rPr>
      </w:pPr>
    </w:p>
    <w:p>
      <w:pPr>
        <w:tabs>
          <w:tab w:val="left" w:pos="8100"/>
        </w:tabs>
        <w:adjustRightInd w:val="0"/>
        <w:snapToGrid w:val="0"/>
        <w:spacing w:line="540" w:lineRule="exact"/>
        <w:ind w:left="4960" w:hanging="4960" w:hangingChars="1550"/>
        <w:rPr>
          <w:rFonts w:hint="eastAsia" w:ascii="仿宋_GB2312" w:hAnsi="仿宋_GB2312" w:eastAsia="仿宋_GB2312" w:cs="仿宋_GB2312"/>
          <w:color w:val="000000" w:themeColor="text1"/>
          <w:sz w:val="32"/>
          <w:szCs w:val="32"/>
        </w:rPr>
      </w:pPr>
    </w:p>
    <w:p>
      <w:pPr>
        <w:tabs>
          <w:tab w:val="left" w:pos="8100"/>
        </w:tabs>
        <w:adjustRightInd w:val="0"/>
        <w:snapToGrid w:val="0"/>
        <w:spacing w:line="540" w:lineRule="exact"/>
        <w:ind w:left="4960" w:hanging="4960" w:hangingChars="1550"/>
        <w:rPr>
          <w:rFonts w:hint="eastAsia" w:ascii="仿宋_GB2312" w:hAnsi="仿宋_GB2312" w:eastAsia="仿宋_GB2312" w:cs="仿宋_GB2312"/>
          <w:color w:val="000000" w:themeColor="text1"/>
          <w:sz w:val="32"/>
          <w:szCs w:val="32"/>
        </w:rPr>
      </w:pPr>
    </w:p>
    <w:p>
      <w:pPr>
        <w:spacing w:line="560" w:lineRule="exact"/>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w:t>
      </w:r>
      <w:r>
        <w:rPr>
          <w:rFonts w:hint="eastAsia" w:ascii="仿宋_GB2312" w:hAnsi="宋体" w:eastAsia="仿宋_GB2312"/>
          <w:color w:val="000000" w:themeColor="text1"/>
          <w:sz w:val="32"/>
          <w:szCs w:val="32"/>
          <w:lang w:val="en-US" w:eastAsia="zh-CN"/>
        </w:rPr>
        <w:t xml:space="preserve">  </w:t>
      </w:r>
      <w:r>
        <w:rPr>
          <w:rFonts w:hint="eastAsia" w:ascii="仿宋_GB2312" w:hAnsi="宋体" w:eastAsia="仿宋_GB2312"/>
          <w:color w:val="000000" w:themeColor="text1"/>
          <w:sz w:val="32"/>
          <w:szCs w:val="32"/>
        </w:rPr>
        <w:t xml:space="preserve"> </w:t>
      </w:r>
      <w:r>
        <w:rPr>
          <w:rFonts w:hint="eastAsia" w:ascii="仿宋_GB2312" w:hAnsi="宋体" w:eastAsia="仿宋_GB2312"/>
          <w:color w:val="000000" w:themeColor="text1"/>
          <w:sz w:val="32"/>
          <w:szCs w:val="32"/>
          <w:lang w:val="en-US" w:eastAsia="zh-CN"/>
        </w:rPr>
        <w:t xml:space="preserve"> </w:t>
      </w:r>
      <w:r>
        <w:rPr>
          <w:rFonts w:hint="eastAsia" w:ascii="仿宋_GB2312" w:hAnsi="宋体" w:eastAsia="仿宋_GB2312"/>
          <w:color w:val="000000" w:themeColor="text1"/>
          <w:sz w:val="32"/>
          <w:szCs w:val="32"/>
        </w:rPr>
        <w:t>河池市第三人民医院</w:t>
      </w:r>
    </w:p>
    <w:p>
      <w:pPr>
        <w:spacing w:line="560" w:lineRule="exact"/>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w:t>
      </w:r>
      <w:r>
        <w:rPr>
          <w:rFonts w:hint="eastAsia" w:ascii="仿宋_GB2312" w:hAnsi="宋体" w:eastAsia="仿宋_GB2312"/>
          <w:color w:val="000000" w:themeColor="text1"/>
          <w:sz w:val="32"/>
          <w:szCs w:val="32"/>
          <w:lang w:val="en-US" w:eastAsia="zh-CN"/>
        </w:rPr>
        <w:t xml:space="preserve">   </w:t>
      </w:r>
      <w:r>
        <w:rPr>
          <w:rFonts w:hint="eastAsia" w:ascii="仿宋_GB2312" w:hAnsi="宋体" w:eastAsia="仿宋_GB2312"/>
          <w:color w:val="000000" w:themeColor="text1"/>
          <w:sz w:val="32"/>
          <w:szCs w:val="32"/>
        </w:rPr>
        <w:t xml:space="preserve"> </w:t>
      </w:r>
      <w:r>
        <w:rPr>
          <w:rFonts w:hint="eastAsia" w:ascii="仿宋_GB2312" w:hAnsi="宋体" w:eastAsia="仿宋_GB2312"/>
          <w:color w:val="000000" w:themeColor="text1"/>
          <w:sz w:val="32"/>
          <w:szCs w:val="32"/>
          <w:lang w:eastAsia="zh-CN"/>
        </w:rPr>
        <w:t>2023</w:t>
      </w:r>
      <w:r>
        <w:rPr>
          <w:rFonts w:hint="eastAsia" w:ascii="仿宋_GB2312" w:hAnsi="宋体" w:eastAsia="仿宋_GB2312"/>
          <w:color w:val="000000" w:themeColor="text1"/>
          <w:sz w:val="32"/>
          <w:szCs w:val="32"/>
        </w:rPr>
        <w:t>年</w:t>
      </w:r>
      <w:r>
        <w:rPr>
          <w:rFonts w:hint="eastAsia" w:ascii="仿宋_GB2312" w:hAnsi="宋体" w:eastAsia="仿宋_GB2312"/>
          <w:color w:val="000000" w:themeColor="text1"/>
          <w:sz w:val="32"/>
          <w:szCs w:val="32"/>
          <w:lang w:val="en-US" w:eastAsia="zh-CN"/>
        </w:rPr>
        <w:t>4</w:t>
      </w:r>
      <w:r>
        <w:rPr>
          <w:rFonts w:hint="eastAsia" w:ascii="仿宋_GB2312" w:hAnsi="宋体" w:eastAsia="仿宋_GB2312"/>
          <w:color w:val="000000" w:themeColor="text1"/>
          <w:sz w:val="32"/>
          <w:szCs w:val="32"/>
        </w:rPr>
        <w:t>月</w:t>
      </w:r>
      <w:r>
        <w:rPr>
          <w:rFonts w:hint="eastAsia" w:ascii="仿宋_GB2312" w:hAnsi="宋体" w:eastAsia="仿宋_GB2312"/>
          <w:color w:val="000000" w:themeColor="text1"/>
          <w:sz w:val="32"/>
          <w:szCs w:val="32"/>
          <w:lang w:val="en-US" w:eastAsia="zh-CN"/>
        </w:rPr>
        <w:t>7</w:t>
      </w:r>
      <w:r>
        <w:rPr>
          <w:rFonts w:hint="eastAsia" w:ascii="仿宋_GB2312" w:hAnsi="宋体" w:eastAsia="仿宋_GB2312"/>
          <w:color w:val="000000" w:themeColor="text1"/>
          <w:sz w:val="32"/>
          <w:szCs w:val="32"/>
        </w:rPr>
        <w:t>日</w:t>
      </w:r>
    </w:p>
    <w:p>
      <w:pPr>
        <w:spacing w:line="560" w:lineRule="exact"/>
        <w:rPr>
          <w:rFonts w:hint="eastAsia" w:ascii="仿宋_GB2312" w:hAnsi="宋体" w:eastAsia="仿宋_GB2312"/>
          <w:color w:val="000000" w:themeColor="text1"/>
          <w:sz w:val="32"/>
          <w:szCs w:val="32"/>
        </w:rPr>
        <w:sectPr>
          <w:footerReference r:id="rId3" w:type="default"/>
          <w:footerReference r:id="rId4" w:type="even"/>
          <w:pgSz w:w="11906" w:h="16838"/>
          <w:pgMar w:top="1985" w:right="1474" w:bottom="1440" w:left="1531" w:header="851" w:footer="992" w:gutter="0"/>
          <w:pgNumType w:fmt="decimal"/>
          <w:cols w:space="720"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河池市第三人民医院</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日间手术管理办法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w:t>
      </w:r>
      <w:r>
        <w:rPr>
          <w:rFonts w:hint="eastAsia" w:ascii="仿宋_GB2312" w:hAnsi="仿宋_GB2312" w:eastAsia="仿宋_GB2312" w:cs="仿宋_GB2312"/>
          <w:color w:val="000000" w:themeColor="text1"/>
          <w:sz w:val="32"/>
          <w:szCs w:val="32"/>
          <w:lang w:val="en-US" w:eastAsia="zh-CN"/>
        </w:rPr>
        <w:t>《国务院办公厅关于加强三级公立医院绩效考核工作的意见》</w:t>
      </w:r>
      <w:r>
        <w:rPr>
          <w:rFonts w:hint="eastAsia" w:ascii="仿宋_GB2312" w:hAnsi="仿宋_GB2312" w:eastAsia="仿宋_GB2312" w:cs="仿宋_GB2312"/>
          <w:color w:val="000000" w:themeColor="text1"/>
          <w:sz w:val="32"/>
          <w:szCs w:val="32"/>
        </w:rPr>
        <w:t>国办发〔2019〕4号）</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《自治区卫生计生委 自治区人力资源和社会保障厅关于印发广西医疗机构日间手术管理暂行规定的通知》（桂卫医发〔2016〕37号）</w:t>
      </w:r>
      <w:r>
        <w:rPr>
          <w:rFonts w:hint="eastAsia" w:ascii="仿宋_GB2312" w:hAnsi="仿宋_GB2312" w:eastAsia="仿宋_GB2312" w:cs="仿宋_GB2312"/>
          <w:color w:val="000000" w:themeColor="text1"/>
          <w:sz w:val="32"/>
          <w:szCs w:val="32"/>
          <w:lang w:val="en-US" w:eastAsia="zh-CN"/>
        </w:rPr>
        <w:t>及</w:t>
      </w:r>
      <w:r>
        <w:rPr>
          <w:rFonts w:hint="eastAsia" w:ascii="仿宋_GB2312" w:hAnsi="仿宋_GB2312" w:eastAsia="仿宋_GB2312" w:cs="仿宋_GB2312"/>
          <w:color w:val="000000" w:themeColor="text1"/>
          <w:sz w:val="32"/>
          <w:szCs w:val="32"/>
        </w:rPr>
        <w:t>《河池市医疗保障局关于印发河池市日间手术医疗保险支付方案的</w:t>
      </w:r>
      <w:r>
        <w:rPr>
          <w:rFonts w:hint="eastAsia" w:ascii="仿宋_GB2312" w:hAnsi="仿宋_GB2312" w:eastAsia="仿宋_GB2312" w:cs="仿宋_GB2312"/>
          <w:color w:val="000000" w:themeColor="text1"/>
          <w:sz w:val="32"/>
          <w:szCs w:val="32"/>
          <w:lang w:val="en-US" w:eastAsia="zh-CN"/>
        </w:rPr>
        <w:t>通知</w:t>
      </w:r>
      <w:r>
        <w:rPr>
          <w:rFonts w:hint="eastAsia" w:ascii="仿宋_GB2312" w:hAnsi="仿宋_GB2312" w:eastAsia="仿宋_GB2312" w:cs="仿宋_GB2312"/>
          <w:color w:val="000000" w:themeColor="text1"/>
          <w:sz w:val="32"/>
          <w:szCs w:val="32"/>
        </w:rPr>
        <w:t>》（河医保发〔2022〕9号）文件精神，为推进我院日间手术工作，结合我院实际情况，特制定本管理办法。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一、日间手术的定义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日间手术是指病人入院、手术和出院在24小时内（最长不能超过48小时）完成的手术（不包括门诊手术）。应选择诊断明确单一、临床路径清晰、风险可控的中、小型择期手术开展日间手术。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日间手术列入出院人次、住院手术台次统计范围；门诊手术不列入日间手术范围。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二、日间手术的组织管理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（一）日间手术管理委员会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日间手术管理委员会由院长任主任，分管</w:t>
      </w:r>
      <w:r>
        <w:rPr>
          <w:rFonts w:hint="eastAsia" w:ascii="仿宋_GB2312" w:hAnsi="仿宋_GB2312" w:eastAsia="仿宋_GB2312" w:cs="仿宋_GB2312"/>
          <w:color w:val="000000" w:themeColor="text1"/>
          <w:sz w:val="32"/>
          <w:szCs w:val="32"/>
          <w:lang w:val="en-US" w:eastAsia="zh-CN"/>
        </w:rPr>
        <w:t>副</w:t>
      </w:r>
      <w:r>
        <w:rPr>
          <w:rFonts w:hint="eastAsia" w:ascii="仿宋_GB2312" w:hAnsi="仿宋_GB2312" w:eastAsia="仿宋_GB2312" w:cs="仿宋_GB2312"/>
          <w:color w:val="000000" w:themeColor="text1"/>
          <w:sz w:val="32"/>
          <w:szCs w:val="32"/>
        </w:rPr>
        <w:t>院长任副主任，各专业科室、麻醉科、医务部、护理部、质控科、院感科、医保科、财务科、病案科、门诊部等部门负责人任成员。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日间手术管理委员会工作职责：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1.制订开展日间手术工作的实施方案。建立日间手术管理流程、质量、技术管理等相关制度，应包括准入（手术、医师、患者）、评估（院前、复苏、出院）、宣教、回访、应急等制度。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2.确定实施日间手术的病种、准入条件、流程、路径。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3.做好医院日间手术质量内部管理，制订手术的评价指标、程序，对实施过程和效果进行评价和分析，做到信息系统衔接顺畅，规范日间手术诊疗、收费、结算服务行为和流程，保障医疗质量与安全。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4.审核日间手术文书。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5.协调解决开展与实施中的问题。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6.组织手术相关工作的培训。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（二）日间手术工作小组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临床科室成立日间手术工作小组由临床科室主任任组长，科室医疗、护理人员任成员</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履行以下职责：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1.负责资料的收集、记录和整理。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2.确定科室手术病种，及日间手术相关文书。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工作小组设立管理员，由科室业务能力强、认真负责的高年资住院医师及以上专业技术职务医师担任。履行以下职责：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1.负责工作小组与管理委员会的日常联络。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2.定期汇总、分析科室医护人员对日间手术修订的建议，并向工作小组报告。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三、准入条件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（—）开展日间手术的科室与病种术式准入标准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1.临床诊断明确。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2.为本医疗机构已开展成熟的术式。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3.手术时间预计不超过2小时。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4.围手术期出血风险小。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5.气道受损风险小。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6.术后疼痛可用口服药缓解。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7.能快速恢复饮食。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8.不需要特殊术后护理。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9.术后经短暂恢复能够达到出院标准。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（二）手术医师准入标准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手术医生准入原则为能力强、具备较强的医患沟通能力</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具体</w:t>
      </w:r>
      <w:r>
        <w:rPr>
          <w:rFonts w:hint="eastAsia" w:ascii="仿宋_GB2312" w:hAnsi="仿宋_GB2312" w:eastAsia="仿宋_GB2312" w:cs="仿宋_GB2312"/>
          <w:color w:val="000000" w:themeColor="text1"/>
          <w:sz w:val="32"/>
          <w:szCs w:val="32"/>
          <w:lang w:val="en-US" w:eastAsia="zh-CN"/>
        </w:rPr>
        <w:t>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1.聘任主治医师职称3年以上，具备相应级别手术的操作资质</w:t>
      </w:r>
      <w:r>
        <w:rPr>
          <w:rFonts w:hint="eastAsia" w:ascii="仿宋_GB2312" w:hAnsi="仿宋_GB2312" w:eastAsia="仿宋_GB2312" w:cs="仿宋_GB2312"/>
          <w:color w:val="000000" w:themeColor="text1"/>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2.相关手术操作技能熟练，并已完成一定数量</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建议担任手术者100例或担任第一助手200例以上</w:t>
      </w:r>
      <w:r>
        <w:rPr>
          <w:rFonts w:hint="eastAsia" w:ascii="仿宋_GB2312" w:hAnsi="仿宋_GB2312" w:eastAsia="仿宋_GB2312" w:cs="仿宋_GB2312"/>
          <w:color w:val="000000" w:themeColor="text1"/>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3.具备良好的医德及沟通能力。</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（三）患者准入标准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1.年龄＜65岁（白内障患者年龄＜75岁）。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2.ASA1-2级。</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3.意识清醒，无精神疾病史，无严重的全身性疾病。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4.有具备完全民事行为能力的成人陪同。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5.愿意接受日间手术，对手术方式、麻醉方式理解并认可</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患者和家属理解围手术期护理内容，愿意并有能力完成出院后照护。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6.畅通的通讯联系方式，方便的交通。建议术后72小时内就近居住，便于随访和应急事件的处理。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（四）病种准入流程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临床科室根据各相关病种手术的相关要求选择符合条件的病种，拟定本科室日间手术病种并建立相应的临床路径及工作流程后，需报医务部审批建立准入档案后方可开展。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四、日间手术管理流程及内容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（一）日间手术评估标准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1.入院前评估：患者根据日间手术临床路径完成必要检查后，专科医生（包括麻醉医生）根据检查结果</w:t>
      </w:r>
      <w:r>
        <w:rPr>
          <w:rFonts w:hint="eastAsia" w:ascii="仿宋_GB2312" w:hAnsi="仿宋_GB2312" w:eastAsia="仿宋_GB2312" w:cs="仿宋_GB2312"/>
          <w:color w:val="000000" w:themeColor="text1"/>
          <w:sz w:val="32"/>
          <w:szCs w:val="32"/>
          <w:lang w:val="en-US" w:eastAsia="zh-CN"/>
        </w:rPr>
        <w:t>进行</w:t>
      </w:r>
      <w:r>
        <w:rPr>
          <w:rFonts w:hint="eastAsia" w:ascii="仿宋_GB2312" w:hAnsi="仿宋_GB2312" w:eastAsia="仿宋_GB2312" w:cs="仿宋_GB2312"/>
          <w:color w:val="000000" w:themeColor="text1"/>
          <w:sz w:val="32"/>
          <w:szCs w:val="32"/>
        </w:rPr>
        <w:t>评估，符合日间手术准入标准的方可进行日间手术治疗。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2.麻醉评估标准</w:t>
      </w:r>
      <w:r>
        <w:rPr>
          <w:rFonts w:hint="eastAsia" w:ascii="仿宋_GB2312" w:hAnsi="仿宋_GB2312" w:eastAsia="仿宋_GB2312" w:cs="仿宋_GB2312"/>
          <w:color w:val="000000" w:themeColor="text1"/>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（1）麻醉方式选择原则：术后恢复迅速而完全、无意识障碍、无麻醉后并发症、良好的术后镇痛作用；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（2）麻醉方式建议：局部麻醉、监测下麻醉（MAC）、全身麻醉（首选喉罩，次选气管插管）、局部区域神经阻滞复合静脉麻醉；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（3）出复苏室评估：患者术后即安排在麻醉复苏室恢复，麻醉医生和复苏室责任护士根据标准对患者进行评估，符合标准者转各专科病房恢复。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3.出院评估：专科医生和责任护士对患者按照生命体征、活动水平、恶心呕吐、疼痛、外科出血等五个方面对病人进行出院评估</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详</w:t>
      </w:r>
      <w:r>
        <w:rPr>
          <w:rFonts w:hint="eastAsia" w:ascii="仿宋_GB2312" w:hAnsi="仿宋_GB2312" w:eastAsia="仿宋_GB2312" w:cs="仿宋_GB2312"/>
          <w:color w:val="000000" w:themeColor="text1"/>
          <w:sz w:val="32"/>
          <w:szCs w:val="32"/>
        </w:rPr>
        <w:t>见附件</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《PADS评分量表》</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，达到出院标准的方可办理出院手续</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详见</w:t>
      </w:r>
      <w:r>
        <w:rPr>
          <w:rFonts w:hint="eastAsia" w:ascii="仿宋_GB2312" w:hAnsi="仿宋_GB2312" w:eastAsia="仿宋_GB2312" w:cs="仿宋_GB2312"/>
          <w:color w:val="000000" w:themeColor="text1"/>
          <w:sz w:val="32"/>
          <w:szCs w:val="32"/>
        </w:rPr>
        <w:t>附件2《日间手术患者出院评估表》</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（二）转归流程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1.符合出院的患者给予出院或转入下级医疗机构做好术后康复。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患者在入院前评估确认不能进行日间手术治疗、在日间手术治疗中或术后恢复期间出现日间手术临床路径变异或出现严重并发症，需转普通住院治疗或延长出院的，由专科医生填写终止日间手术临床路径表，退出日间手术临床路径，转普通住院治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（三）患者入院前的宣教制度和出院后的随访制度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1.入院前宣教：日间手术责任医师和责任护士应对预约手术之后的患者及家属进行相关知识的宣教，包括日间手术治疗的方式、术前准备及注意事项等，打消患者疑虑，保证手术能顺利进行。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出院后随访：随访工作由科室完成，定期汇总上报医务管理部门。患者出院时，责任医师和责任护士应向每个患者详细告知术后基本护理知识和注意事项、医院的详细联系方式。随访医护人员应根据病种的具体规定，</w:t>
      </w:r>
      <w:r>
        <w:rPr>
          <w:rFonts w:hint="eastAsia" w:ascii="仿宋_GB2312" w:hAnsi="仿宋_GB2312" w:eastAsia="仿宋_GB2312" w:cs="仿宋_GB2312"/>
          <w:color w:val="000000" w:themeColor="text1"/>
          <w:sz w:val="32"/>
          <w:szCs w:val="32"/>
          <w:lang w:val="en-US" w:eastAsia="zh-CN"/>
        </w:rPr>
        <w:t>在患者</w:t>
      </w:r>
      <w:r>
        <w:rPr>
          <w:rFonts w:hint="eastAsia" w:ascii="仿宋_GB2312" w:hAnsi="仿宋_GB2312" w:eastAsia="仿宋_GB2312" w:cs="仿宋_GB2312"/>
          <w:color w:val="000000" w:themeColor="text1"/>
          <w:sz w:val="32"/>
          <w:szCs w:val="32"/>
        </w:rPr>
        <w:t>出院</w:t>
      </w:r>
      <w:r>
        <w:rPr>
          <w:rFonts w:hint="eastAsia" w:ascii="仿宋_GB2312" w:hAnsi="仿宋_GB2312" w:eastAsia="仿宋_GB2312" w:cs="仿宋_GB2312"/>
          <w:color w:val="000000" w:themeColor="text1"/>
          <w:sz w:val="32"/>
          <w:szCs w:val="32"/>
          <w:lang w:val="en-US" w:eastAsia="zh-CN"/>
        </w:rPr>
        <w:t>后</w:t>
      </w:r>
      <w:r>
        <w:rPr>
          <w:rFonts w:hint="eastAsia" w:ascii="仿宋_GB2312" w:hAnsi="仿宋_GB2312" w:eastAsia="仿宋_GB2312" w:cs="仿宋_GB2312"/>
          <w:color w:val="000000" w:themeColor="text1"/>
          <w:sz w:val="32"/>
          <w:szCs w:val="32"/>
        </w:rPr>
        <w:t>一周内至少进行2次以上的随访并记录。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（四）门诊管理流程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专科医生根据患者的基本情况确定纳入日间手术模式。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患者同意且签订日间手术知情同意书后，门诊专科医生开具日间手术单，根据日间手术临床路径开具检查项目。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患者完成检查化验项目后，专科门诊、麻醉医师进行评估是否符合日间手术纳入标准。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（五）手术管理流程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设立临床专科日间手术病床，专科医师对患者完成入院前评估、符合日间手术纳入标准的即进行手术预约。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医生开具日间手术申请单（注明预手术日期、主管医生），护士提前一天通知并确认患者身份，患者根据预约时间办理正式住院手续。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主管医生完成术前评估、术前谈话、术前备皮、部位标识等相关术前准备，可进行手术。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术后完成相应评估达到出院标准即可办理出院手续。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五、日间手术病历要求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（一）日间手术病历是医务人员在日间手术医疗活动过程中形成的文字、符号、图标、影像、切片等资料的总和。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基本要求：日间手术病历书写要求原则上依据原广西卫生厅《广西医疗机构病历书写规范与管理规定（第三版）》。为提高工作效率，可以由制式表单化病历代替完整病历。日间手术病历保存按住院病历相关规定保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（三）病历内容：病案首页、日间手术入出院记录、授权委托书、知情同意书、手术安全核查表、手术风险评估表、手术记录、麻醉记录及评估表、出院评估表、实验室检查及特殊检查、医嘱单等。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（四）日间手术患者出院评估不符合出院标准，或有</w:t>
      </w:r>
      <w:r>
        <w:rPr>
          <w:rFonts w:hint="eastAsia" w:ascii="仿宋_GB2312" w:hAnsi="仿宋_GB2312" w:eastAsia="仿宋_GB2312" w:cs="仿宋_GB2312"/>
          <w:color w:val="000000" w:themeColor="text1"/>
          <w:sz w:val="32"/>
          <w:szCs w:val="32"/>
          <w:lang w:val="en-US" w:eastAsia="zh-CN"/>
        </w:rPr>
        <w:t>其他</w:t>
      </w:r>
      <w:r>
        <w:rPr>
          <w:rFonts w:hint="eastAsia" w:ascii="仿宋_GB2312" w:hAnsi="仿宋_GB2312" w:eastAsia="仿宋_GB2312" w:cs="仿宋_GB2312"/>
          <w:color w:val="000000" w:themeColor="text1"/>
          <w:sz w:val="32"/>
          <w:szCs w:val="32"/>
        </w:rPr>
        <w:t>原因延迟出院者，于决定延长住院</w:t>
      </w:r>
      <w:r>
        <w:rPr>
          <w:rFonts w:hint="eastAsia" w:ascii="仿宋_GB2312" w:hAnsi="仿宋_GB2312" w:eastAsia="仿宋_GB2312" w:cs="仿宋_GB2312"/>
          <w:color w:val="000000" w:themeColor="text1"/>
          <w:sz w:val="32"/>
          <w:szCs w:val="32"/>
          <w:lang w:val="en-US" w:eastAsia="zh-CN"/>
        </w:rPr>
        <w:t>之日</w:t>
      </w:r>
      <w:r>
        <w:rPr>
          <w:rFonts w:hint="eastAsia" w:ascii="仿宋_GB2312" w:hAnsi="仿宋_GB2312" w:eastAsia="仿宋_GB2312" w:cs="仿宋_GB2312"/>
          <w:color w:val="000000" w:themeColor="text1"/>
          <w:sz w:val="32"/>
          <w:szCs w:val="32"/>
        </w:rPr>
        <w:t>起书写病程记录，将日间手术病历转为普通住院病历，并说明原因。</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六、日间手术的质量安全管理制度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一</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成立日间手术管理委员会。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二</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医务部每年牵头</w:t>
      </w:r>
      <w:r>
        <w:rPr>
          <w:rFonts w:hint="eastAsia" w:ascii="仿宋_GB2312" w:hAnsi="仿宋_GB2312" w:eastAsia="仿宋_GB2312" w:cs="仿宋_GB2312"/>
          <w:color w:val="000000" w:themeColor="text1"/>
          <w:sz w:val="32"/>
          <w:szCs w:val="32"/>
          <w:lang w:val="en-US" w:eastAsia="zh-CN"/>
        </w:rPr>
        <w:t>制定</w:t>
      </w:r>
      <w:r>
        <w:rPr>
          <w:rFonts w:hint="eastAsia" w:ascii="仿宋_GB2312" w:hAnsi="仿宋_GB2312" w:eastAsia="仿宋_GB2312" w:cs="仿宋_GB2312"/>
          <w:color w:val="000000" w:themeColor="text1"/>
          <w:sz w:val="32"/>
          <w:szCs w:val="32"/>
        </w:rPr>
        <w:t>开展日间手术工作的实施方案，报日间手术管理委员会审定实施日间手术的病种、准入条件、流程、路径，并向社会公布开展日间手术病种目录。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三</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医务部每年牵头修订日间手术管理流程、质量、技术管理等相关制度，包括准入</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手术、医师、患者</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、评估</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院前、复苏、出院</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、宣教、回访等制度，并报日间手术管理委员会审定。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四</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由开展日间手术的临床科室制定</w:t>
      </w:r>
      <w:r>
        <w:rPr>
          <w:rFonts w:hint="eastAsia" w:ascii="仿宋_GB2312" w:hAnsi="仿宋_GB2312" w:eastAsia="仿宋_GB2312" w:cs="仿宋_GB2312"/>
          <w:color w:val="000000" w:themeColor="text1"/>
          <w:sz w:val="32"/>
          <w:szCs w:val="32"/>
          <w:lang w:val="en-US" w:eastAsia="zh-CN"/>
        </w:rPr>
        <w:t>对应</w:t>
      </w:r>
      <w:r>
        <w:rPr>
          <w:rFonts w:hint="eastAsia" w:ascii="仿宋_GB2312" w:hAnsi="仿宋_GB2312" w:eastAsia="仿宋_GB2312" w:cs="仿宋_GB2312"/>
          <w:color w:val="000000" w:themeColor="text1"/>
          <w:sz w:val="32"/>
          <w:szCs w:val="32"/>
        </w:rPr>
        <w:t>病种诊疗规范、技术操作规范，明确日间手术的适应症范围、麻醉方式等，并规范开展诊疗服务，确保无违规开展日间手术，保障医疗质量与安全。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五</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医务部、质控科牵头制定日间手术病历书写规范，每月对日间手术病历质量进行监管。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六</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由医务部协同质控科，负责日间手术日常管理工作，制定日间手术质控指标，按照《日间手术质量监管记录表》监督检查，对日间手术质量情况进行监督、反馈，并在质量简报中通报，发现问题及时进行原因分析，提出整改方案，及时整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医务部及开展日间手术的科室，每季度分析总结日间手术质量情况，评估日间手术风险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八</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每年至少开展一次日间手术相关知识培训，培训内容包括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制度、实施方案、诊疗规范、技术操作规范等。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九</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实行日间手术考核及绩效激励措施。为保障和鼓励日间手术的顺利开展，保障医疗质量和医疗安全，医院将日间手术质量管理纳入综合目标考核及绩效工资奖励。</w:t>
      </w:r>
      <w:r>
        <w:rPr>
          <w:rFonts w:hint="eastAsia" w:ascii="仿宋_GB2312" w:hAnsi="仿宋_GB2312" w:eastAsia="仿宋_GB2312" w:cs="仿宋_GB2312"/>
          <w:color w:val="000000" w:themeColor="text1"/>
          <w:sz w:val="32"/>
          <w:szCs w:val="32"/>
          <w:lang w:eastAsia="zh-CN"/>
        </w:rPr>
        <w:t>开展日间手术的科室当月质控分加</w:t>
      </w:r>
      <w:r>
        <w:rPr>
          <w:rFonts w:hint="eastAsia" w:ascii="仿宋_GB2312" w:hAnsi="仿宋_GB2312" w:eastAsia="仿宋_GB2312" w:cs="仿宋_GB2312"/>
          <w:color w:val="000000" w:themeColor="text1"/>
          <w:sz w:val="32"/>
          <w:szCs w:val="32"/>
          <w:lang w:val="en-US" w:eastAsia="zh-CN"/>
        </w:rPr>
        <w:t>1分</w:t>
      </w:r>
      <w:r>
        <w:rPr>
          <w:rFonts w:hint="eastAsia" w:ascii="仿宋_GB2312" w:hAnsi="仿宋_GB2312" w:eastAsia="仿宋_GB2312" w:cs="仿宋_GB2312"/>
          <w:color w:val="000000" w:themeColor="text1"/>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七、质控指标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一</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日间手术入组率</w:t>
      </w:r>
      <w:r>
        <w:rPr>
          <w:rFonts w:hint="eastAsia" w:ascii="仿宋_GB2312" w:hAnsi="仿宋_GB2312" w:eastAsia="仿宋_GB2312" w:cs="仿宋_GB2312"/>
          <w:color w:val="000000" w:themeColor="text1"/>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二</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日间手术完成率</w:t>
      </w:r>
      <w:r>
        <w:rPr>
          <w:rFonts w:hint="eastAsia" w:ascii="仿宋_GB2312" w:hAnsi="仿宋_GB2312" w:eastAsia="仿宋_GB2312" w:cs="仿宋_GB2312"/>
          <w:color w:val="000000" w:themeColor="text1"/>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三</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日间手术变异率</w:t>
      </w:r>
      <w:r>
        <w:rPr>
          <w:rFonts w:hint="eastAsia" w:ascii="仿宋_GB2312" w:hAnsi="仿宋_GB2312" w:eastAsia="仿宋_GB2312" w:cs="仿宋_GB2312"/>
          <w:color w:val="000000" w:themeColor="text1"/>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四</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日间手术较上季度环比</w:t>
      </w:r>
      <w:r>
        <w:rPr>
          <w:rFonts w:hint="eastAsia" w:ascii="仿宋_GB2312" w:hAnsi="仿宋_GB2312" w:eastAsia="仿宋_GB2312" w:cs="仿宋_GB2312"/>
          <w:color w:val="000000" w:themeColor="text1"/>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五</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日间手术次均住院费用。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八、信息技术支撑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确定各专业科室开展日间手术病种后，信息管理部门要及时跟进电子病案信息工作，确保</w:t>
      </w:r>
      <w:r>
        <w:rPr>
          <w:rFonts w:hint="eastAsia" w:ascii="仿宋_GB2312" w:hAnsi="仿宋_GB2312" w:eastAsia="仿宋_GB2312" w:cs="仿宋_GB2312"/>
          <w:color w:val="000000" w:themeColor="text1"/>
          <w:sz w:val="32"/>
          <w:szCs w:val="32"/>
          <w:lang w:val="en-US" w:eastAsia="zh-CN"/>
        </w:rPr>
        <w:t>日</w:t>
      </w:r>
      <w:r>
        <w:rPr>
          <w:rFonts w:hint="eastAsia" w:ascii="仿宋_GB2312" w:hAnsi="仿宋_GB2312" w:eastAsia="仿宋_GB2312" w:cs="仿宋_GB2312"/>
          <w:color w:val="000000" w:themeColor="text1"/>
          <w:sz w:val="32"/>
          <w:szCs w:val="32"/>
        </w:rPr>
        <w:t>间手术病种与信息系统的衔接。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九、日间手术基本医疗保险规定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（一）将拟开展的日间手术病种及术式种类向市医保经办机构申请备案，经市医保经办机构审核后纳入基本医疗保险支付范围。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（二）日间手术医疗保险支付方式（</w:t>
      </w:r>
      <w:r>
        <w:rPr>
          <w:rFonts w:hint="eastAsia" w:ascii="仿宋_GB2312" w:hAnsi="仿宋_GB2312" w:eastAsia="仿宋_GB2312" w:cs="仿宋_GB2312"/>
          <w:color w:val="000000" w:themeColor="text1"/>
          <w:sz w:val="32"/>
          <w:szCs w:val="32"/>
          <w:lang w:val="en-US" w:eastAsia="zh-CN"/>
        </w:rPr>
        <w:t>详见</w:t>
      </w:r>
      <w:r>
        <w:rPr>
          <w:rFonts w:hint="eastAsia" w:ascii="仿宋_GB2312" w:hAnsi="仿宋_GB2312" w:eastAsia="仿宋_GB2312" w:cs="仿宋_GB2312"/>
          <w:color w:val="000000" w:themeColor="text1"/>
          <w:sz w:val="32"/>
          <w:szCs w:val="32"/>
        </w:rPr>
        <w:t>附件4）</w:t>
      </w:r>
      <w:r>
        <w:rPr>
          <w:rFonts w:hint="eastAsia" w:ascii="仿宋_GB2312" w:hAnsi="仿宋_GB2312" w:eastAsia="仿宋_GB2312" w:cs="仿宋_GB2312"/>
          <w:color w:val="000000" w:themeColor="text1"/>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（三）开展日间手术的科室在每月10日前完成《河池市日间手术病例基本信息汇总表》（</w:t>
      </w:r>
      <w:r>
        <w:rPr>
          <w:rFonts w:hint="eastAsia" w:ascii="仿宋_GB2312" w:hAnsi="仿宋_GB2312" w:eastAsia="仿宋_GB2312" w:cs="仿宋_GB2312"/>
          <w:color w:val="000000" w:themeColor="text1"/>
          <w:sz w:val="32"/>
          <w:szCs w:val="32"/>
          <w:lang w:val="en-US" w:eastAsia="zh-CN"/>
        </w:rPr>
        <w:t>详见</w:t>
      </w:r>
      <w:r>
        <w:rPr>
          <w:rFonts w:hint="eastAsia" w:ascii="仿宋_GB2312" w:hAnsi="仿宋_GB2312" w:eastAsia="仿宋_GB2312" w:cs="仿宋_GB2312"/>
          <w:color w:val="000000" w:themeColor="text1"/>
          <w:sz w:val="32"/>
          <w:szCs w:val="32"/>
        </w:rPr>
        <w:t>附件6）并上报医保科，医保科</w:t>
      </w:r>
      <w:r>
        <w:rPr>
          <w:rFonts w:hint="eastAsia" w:ascii="仿宋_GB2312" w:hAnsi="仿宋_GB2312" w:eastAsia="仿宋_GB2312" w:cs="仿宋_GB2312"/>
          <w:color w:val="000000" w:themeColor="text1"/>
          <w:sz w:val="32"/>
          <w:szCs w:val="32"/>
          <w:lang w:val="en-US" w:eastAsia="zh-CN"/>
        </w:rPr>
        <w:t>将</w:t>
      </w:r>
      <w:r>
        <w:rPr>
          <w:rFonts w:hint="eastAsia" w:ascii="仿宋_GB2312" w:hAnsi="仿宋_GB2312" w:eastAsia="仿宋_GB2312" w:cs="仿宋_GB2312"/>
          <w:color w:val="000000" w:themeColor="text1"/>
          <w:sz w:val="32"/>
          <w:szCs w:val="32"/>
        </w:rPr>
        <w:t>汇总</w:t>
      </w:r>
      <w:r>
        <w:rPr>
          <w:rFonts w:hint="eastAsia" w:ascii="仿宋_GB2312" w:hAnsi="仿宋_GB2312" w:eastAsia="仿宋_GB2312" w:cs="仿宋_GB2312"/>
          <w:color w:val="000000" w:themeColor="text1"/>
          <w:sz w:val="32"/>
          <w:szCs w:val="32"/>
          <w:lang w:val="en-US" w:eastAsia="zh-CN"/>
        </w:rPr>
        <w:t>表</w:t>
      </w:r>
      <w:r>
        <w:rPr>
          <w:rFonts w:hint="eastAsia" w:ascii="仿宋_GB2312" w:hAnsi="仿宋_GB2312" w:eastAsia="仿宋_GB2312" w:cs="仿宋_GB2312"/>
          <w:color w:val="000000" w:themeColor="text1"/>
          <w:sz w:val="32"/>
          <w:szCs w:val="32"/>
        </w:rPr>
        <w:t>电子版和盖章扫描版（PDF文件）上报到市医保中心</w:t>
      </w:r>
      <w:r>
        <w:rPr>
          <w:rFonts w:hint="eastAsia" w:ascii="仿宋_GB2312" w:hAnsi="仿宋_GB2312" w:eastAsia="仿宋_GB2312" w:cs="仿宋_GB2312"/>
          <w:color w:val="000000" w:themeColor="text1"/>
          <w:sz w:val="32"/>
          <w:szCs w:val="32"/>
          <w:lang w:eastAsia="en-US"/>
        </w:rPr>
        <w:t>DRG</w:t>
      </w:r>
      <w:r>
        <w:rPr>
          <w:rFonts w:hint="eastAsia" w:ascii="仿宋_GB2312" w:hAnsi="仿宋_GB2312" w:eastAsia="仿宋_GB2312" w:cs="仿宋_GB2312"/>
          <w:color w:val="000000" w:themeColor="text1"/>
          <w:sz w:val="32"/>
          <w:szCs w:val="32"/>
        </w:rPr>
        <w:t>专用邮箱：hcsybzxdrg@</w:t>
      </w:r>
      <w:r>
        <w:rPr>
          <w:rFonts w:hint="eastAsia" w:ascii="仿宋_GB2312" w:hAnsi="仿宋_GB2312" w:eastAsia="仿宋_GB2312" w:cs="仿宋_GB2312"/>
          <w:color w:val="000000" w:themeColor="text1"/>
          <w:sz w:val="32"/>
          <w:szCs w:val="32"/>
          <w:lang w:eastAsia="en-US"/>
        </w:rPr>
        <w:t>163.com</w:t>
      </w:r>
      <w:r>
        <w:rPr>
          <w:rFonts w:hint="eastAsia" w:ascii="仿宋_GB2312" w:hAnsi="仿宋_GB2312" w:eastAsia="仿宋_GB2312" w:cs="仿宋_GB2312"/>
          <w:color w:val="000000" w:themeColor="text1"/>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本办法自发布之日起施行。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附件：1.PADS评分量表</w:t>
      </w:r>
    </w:p>
    <w:p>
      <w:pPr>
        <w:keepNext w:val="0"/>
        <w:keepLines w:val="0"/>
        <w:pageBreakBefore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2.日间手术出院评估表</w:t>
      </w:r>
    </w:p>
    <w:p>
      <w:pPr>
        <w:keepNext w:val="0"/>
        <w:keepLines w:val="0"/>
        <w:pageBreakBefore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3.日间手术流程</w:t>
      </w:r>
    </w:p>
    <w:p>
      <w:pPr>
        <w:keepNext w:val="0"/>
        <w:keepLines w:val="0"/>
        <w:pageBreakBefore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4.河池市日间手术医疗保险支付方案</w:t>
      </w:r>
    </w:p>
    <w:p>
      <w:pPr>
        <w:keepNext w:val="0"/>
        <w:keepLines w:val="0"/>
        <w:pageBreakBefore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5.河池市第三人民医院第一批日间手术病种</w:t>
      </w:r>
    </w:p>
    <w:p>
      <w:pPr>
        <w:keepNext w:val="0"/>
        <w:keepLines w:val="0"/>
        <w:pageBreakBefore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6.河池市日间手术病例基本信息汇总表</w:t>
      </w:r>
    </w:p>
    <w:p>
      <w:pPr>
        <w:keepNext w:val="0"/>
        <w:keepLines w:val="0"/>
        <w:pageBreakBefore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7.河池市基本医疗保险日间手术结算知情同意书</w:t>
      </w:r>
    </w:p>
    <w:p>
      <w:pPr>
        <w:adjustRightInd w:val="0"/>
        <w:snapToGrid w:val="0"/>
        <w:spacing w:line="500" w:lineRule="exact"/>
        <w:ind w:firstLine="4960" w:firstLineChars="1550"/>
        <w:rPr>
          <w:rFonts w:hint="eastAsia" w:ascii="仿宋_GB2312" w:eastAsia="仿宋_GB2312"/>
          <w:bCs/>
          <w:color w:val="auto"/>
          <w:sz w:val="32"/>
          <w:szCs w:val="32"/>
        </w:rPr>
      </w:pPr>
    </w:p>
    <w:tbl>
      <w:tblPr>
        <w:tblStyle w:val="8"/>
        <w:tblpPr w:leftFromText="180" w:rightFromText="180" w:vertAnchor="text" w:horzAnchor="margin" w:tblpX="108" w:tblpY="685"/>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97"/>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trHeight w:val="548" w:hRule="atLeast"/>
        </w:trPr>
        <w:tc>
          <w:tcPr>
            <w:tcW w:w="8697" w:type="dxa"/>
            <w:noWrap w:val="0"/>
            <w:vAlign w:val="top"/>
          </w:tcPr>
          <w:p>
            <w:pPr>
              <w:spacing w:line="500" w:lineRule="exact"/>
              <w:rPr>
                <w:color w:val="auto"/>
              </w:rPr>
            </w:pPr>
            <w:r>
              <w:rPr>
                <w:rFonts w:hint="eastAsia" w:eastAsia="仿宋_GB2312"/>
                <w:color w:val="auto"/>
                <w:sz w:val="28"/>
                <w:szCs w:val="28"/>
              </w:rPr>
              <w:t>河池市第三人民医院党政办公室</w:t>
            </w:r>
            <w:r>
              <w:rPr>
                <w:rFonts w:eastAsia="仿宋_GB2312"/>
                <w:color w:val="auto"/>
                <w:sz w:val="28"/>
                <w:szCs w:val="28"/>
              </w:rPr>
              <w:t xml:space="preserve">         </w:t>
            </w:r>
            <w:r>
              <w:rPr>
                <w:rFonts w:hint="eastAsia" w:eastAsia="仿宋_GB2312"/>
                <w:color w:val="auto"/>
                <w:sz w:val="28"/>
                <w:szCs w:val="28"/>
              </w:rPr>
              <w:t xml:space="preserve"> </w:t>
            </w:r>
            <w:r>
              <w:rPr>
                <w:rFonts w:eastAsia="仿宋_GB2312"/>
                <w:color w:val="auto"/>
                <w:sz w:val="28"/>
                <w:szCs w:val="28"/>
              </w:rPr>
              <w:t xml:space="preserve">  20</w:t>
            </w:r>
            <w:r>
              <w:rPr>
                <w:rFonts w:hint="eastAsia" w:eastAsia="仿宋_GB2312"/>
                <w:color w:val="auto"/>
                <w:sz w:val="28"/>
                <w:szCs w:val="28"/>
              </w:rPr>
              <w:t>2</w:t>
            </w:r>
            <w:r>
              <w:rPr>
                <w:rFonts w:hint="eastAsia" w:eastAsia="仿宋_GB2312"/>
                <w:color w:val="auto"/>
                <w:sz w:val="28"/>
                <w:szCs w:val="28"/>
                <w:lang w:val="en-US" w:eastAsia="zh-CN"/>
              </w:rPr>
              <w:t>3</w:t>
            </w:r>
            <w:r>
              <w:rPr>
                <w:rFonts w:eastAsia="仿宋_GB2312"/>
                <w:color w:val="auto"/>
                <w:sz w:val="28"/>
                <w:szCs w:val="28"/>
              </w:rPr>
              <w:t>年</w:t>
            </w:r>
            <w:r>
              <w:rPr>
                <w:rFonts w:hint="eastAsia" w:eastAsia="仿宋_GB2312"/>
                <w:color w:val="auto"/>
                <w:sz w:val="28"/>
                <w:szCs w:val="28"/>
                <w:lang w:val="en-US" w:eastAsia="zh-CN"/>
              </w:rPr>
              <w:t>4</w:t>
            </w:r>
            <w:r>
              <w:rPr>
                <w:rFonts w:eastAsia="仿宋_GB2312"/>
                <w:color w:val="auto"/>
                <w:sz w:val="28"/>
                <w:szCs w:val="28"/>
              </w:rPr>
              <w:t>月</w:t>
            </w:r>
            <w:r>
              <w:rPr>
                <w:rFonts w:hint="eastAsia" w:eastAsia="仿宋_GB2312"/>
                <w:color w:val="auto"/>
                <w:sz w:val="28"/>
                <w:szCs w:val="28"/>
                <w:lang w:val="en-US" w:eastAsia="zh-CN"/>
              </w:rPr>
              <w:t>7</w:t>
            </w:r>
            <w:r>
              <w:rPr>
                <w:rFonts w:eastAsia="仿宋_GB2312"/>
                <w:color w:val="auto"/>
                <w:sz w:val="28"/>
                <w:szCs w:val="28"/>
              </w:rPr>
              <w:t>日印发</w:t>
            </w:r>
          </w:p>
        </w:tc>
      </w:tr>
    </w:tbl>
    <w:p>
      <w:pPr>
        <w:spacing w:line="500" w:lineRule="exact"/>
        <w:rPr>
          <w:color w:val="auto"/>
        </w:rPr>
      </w:pPr>
    </w:p>
    <w:p>
      <w:pPr>
        <w:adjustRightInd w:val="0"/>
        <w:snapToGrid w:val="0"/>
        <w:spacing w:line="500" w:lineRule="exact"/>
        <w:rPr>
          <w:rFonts w:hint="eastAsia"/>
          <w:lang w:eastAsia="zh-CN"/>
        </w:rPr>
      </w:pPr>
      <w:r>
        <w:rPr>
          <w:rFonts w:hint="eastAsia" w:eastAsia="仿宋_GB2312"/>
          <w:color w:val="auto"/>
          <w:sz w:val="28"/>
          <w:szCs w:val="28"/>
        </w:rPr>
        <w:t xml:space="preserve">                                               （共印：58份）</w:t>
      </w:r>
    </w:p>
    <w:p>
      <w:pPr>
        <w:pStyle w:val="16"/>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附件1</w:t>
      </w:r>
    </w:p>
    <w:p>
      <w:pPr>
        <w:adjustRightInd w:val="0"/>
        <w:snapToGrid w:val="0"/>
        <w:spacing w:line="600" w:lineRule="exact"/>
        <w:jc w:val="center"/>
        <w:rPr>
          <w:rFonts w:ascii="方正小标宋简体" w:eastAsia="方正小标宋简体"/>
          <w:color w:val="000000" w:themeColor="text1"/>
          <w:sz w:val="44"/>
          <w:szCs w:val="44"/>
        </w:rPr>
      </w:pPr>
      <w:r>
        <w:rPr>
          <w:rFonts w:ascii="方正小标宋简体" w:eastAsia="方正小标宋简体"/>
          <w:color w:val="000000" w:themeColor="text1"/>
          <w:sz w:val="44"/>
          <w:szCs w:val="44"/>
        </w:rPr>
        <w:t>PADS</w:t>
      </w:r>
      <w:r>
        <w:rPr>
          <w:rFonts w:hint="eastAsia" w:ascii="方正小标宋简体" w:eastAsia="方正小标宋简体"/>
          <w:color w:val="000000" w:themeColor="text1"/>
          <w:sz w:val="44"/>
          <w:szCs w:val="44"/>
        </w:rPr>
        <w:t>评分量表</w:t>
      </w:r>
    </w:p>
    <w:p>
      <w:pPr>
        <w:adjustRightInd w:val="0"/>
        <w:snapToGrid w:val="0"/>
        <w:spacing w:line="500" w:lineRule="exact"/>
        <w:jc w:val="center"/>
        <w:rPr>
          <w:rFonts w:ascii="方正小标宋简体" w:eastAsia="方正小标宋简体"/>
          <w:color w:val="000000" w:themeColor="text1"/>
          <w:sz w:val="44"/>
          <w:szCs w:val="44"/>
        </w:rPr>
      </w:pPr>
    </w:p>
    <w:tbl>
      <w:tblPr>
        <w:tblStyle w:val="8"/>
        <w:tblW w:w="90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878" w:type="dxa"/>
            <w:vAlign w:val="center"/>
          </w:tcPr>
          <w:p>
            <w:pPr>
              <w:spacing w:line="420" w:lineRule="exact"/>
              <w:jc w:val="center"/>
              <w:rPr>
                <w:rFonts w:ascii="仿宋_GB2312" w:eastAsia="仿宋_GB2312"/>
                <w:b/>
                <w:bCs/>
                <w:color w:val="000000" w:themeColor="text1"/>
                <w:sz w:val="28"/>
                <w:szCs w:val="28"/>
              </w:rPr>
            </w:pPr>
            <w:r>
              <w:rPr>
                <w:rFonts w:hint="eastAsia" w:ascii="仿宋_GB2312" w:hAnsi="宋体" w:eastAsia="仿宋_GB2312" w:cs="微软雅黑"/>
                <w:b/>
                <w:bCs/>
                <w:color w:val="000000" w:themeColor="text1"/>
                <w:sz w:val="28"/>
                <w:szCs w:val="28"/>
              </w:rPr>
              <w:t>出院评估</w:t>
            </w:r>
          </w:p>
        </w:tc>
        <w:tc>
          <w:tcPr>
            <w:tcW w:w="1156" w:type="dxa"/>
            <w:vAlign w:val="center"/>
          </w:tcPr>
          <w:p>
            <w:pPr>
              <w:spacing w:line="420" w:lineRule="exact"/>
              <w:jc w:val="center"/>
              <w:rPr>
                <w:rFonts w:ascii="仿宋_GB2312" w:eastAsia="仿宋_GB2312"/>
                <w:b/>
                <w:bCs/>
                <w:color w:val="000000" w:themeColor="text1"/>
                <w:sz w:val="28"/>
                <w:szCs w:val="28"/>
              </w:rPr>
            </w:pPr>
            <w:r>
              <w:rPr>
                <w:rFonts w:hint="eastAsia" w:ascii="仿宋_GB2312" w:hAnsi="宋体" w:eastAsia="仿宋_GB2312" w:cs="微软雅黑"/>
                <w:b/>
                <w:bCs/>
                <w:color w:val="000000" w:themeColor="text1"/>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878" w:type="dxa"/>
            <w:vAlign w:val="center"/>
          </w:tcPr>
          <w:p>
            <w:pPr>
              <w:spacing w:line="420" w:lineRule="exact"/>
              <w:rPr>
                <w:rFonts w:ascii="仿宋_GB2312" w:eastAsia="仿宋_GB2312"/>
                <w:b/>
                <w:bCs/>
                <w:color w:val="000000" w:themeColor="text1"/>
                <w:sz w:val="28"/>
                <w:szCs w:val="28"/>
              </w:rPr>
            </w:pPr>
            <w:r>
              <w:rPr>
                <w:rFonts w:ascii="仿宋_GB2312" w:hAnsi="宋体" w:eastAsia="仿宋_GB2312" w:cs="宋体"/>
                <w:b/>
                <w:bCs/>
                <w:color w:val="000000" w:themeColor="text1"/>
                <w:sz w:val="28"/>
                <w:szCs w:val="28"/>
              </w:rPr>
              <w:t>5.4.1</w:t>
            </w:r>
            <w:r>
              <w:rPr>
                <w:rFonts w:hint="eastAsia" w:ascii="仿宋_GB2312" w:hAnsi="宋体" w:eastAsia="仿宋_GB2312" w:cs="微软雅黑"/>
                <w:b/>
                <w:bCs/>
                <w:color w:val="000000" w:themeColor="text1"/>
                <w:sz w:val="28"/>
                <w:szCs w:val="28"/>
              </w:rPr>
              <w:t>生命体征：生命体征（完全恢复至基础水平）平稳，并且考虑患者的年龄和术前的基线（必须是</w:t>
            </w:r>
            <w:r>
              <w:rPr>
                <w:rFonts w:ascii="仿宋_GB2312" w:hAnsi="宋体" w:eastAsia="仿宋_GB2312" w:cs="宋体"/>
                <w:b/>
                <w:bCs/>
                <w:color w:val="000000" w:themeColor="text1"/>
                <w:sz w:val="28"/>
                <w:szCs w:val="28"/>
              </w:rPr>
              <w:t>2</w:t>
            </w:r>
            <w:r>
              <w:rPr>
                <w:rFonts w:hint="eastAsia" w:ascii="仿宋_GB2312" w:hAnsi="宋体" w:eastAsia="仿宋_GB2312" w:cs="微软雅黑"/>
                <w:b/>
                <w:bCs/>
                <w:color w:val="000000" w:themeColor="text1"/>
                <w:sz w:val="28"/>
                <w:szCs w:val="28"/>
              </w:rPr>
              <w:t>分）</w:t>
            </w:r>
          </w:p>
        </w:tc>
        <w:tc>
          <w:tcPr>
            <w:tcW w:w="1156" w:type="dxa"/>
            <w:vAlign w:val="center"/>
          </w:tcPr>
          <w:p>
            <w:pPr>
              <w:spacing w:line="420" w:lineRule="exact"/>
              <w:jc w:val="center"/>
              <w:rPr>
                <w:rFonts w:ascii="仿宋_GB2312"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878" w:type="dxa"/>
            <w:vAlign w:val="center"/>
          </w:tcPr>
          <w:p>
            <w:pPr>
              <w:spacing w:line="420" w:lineRule="exact"/>
              <w:rPr>
                <w:rFonts w:ascii="仿宋_GB2312" w:hAnsi="宋体" w:eastAsia="仿宋_GB2312" w:cs="宋体"/>
                <w:color w:val="000000" w:themeColor="text1"/>
                <w:sz w:val="28"/>
                <w:szCs w:val="28"/>
              </w:rPr>
            </w:pPr>
            <w:r>
              <w:rPr>
                <w:rFonts w:hint="eastAsia" w:ascii="仿宋_GB2312" w:hAnsi="宋体" w:eastAsia="仿宋_GB2312" w:cs="微软雅黑"/>
                <w:color w:val="000000" w:themeColor="text1"/>
                <w:sz w:val="28"/>
                <w:szCs w:val="28"/>
              </w:rPr>
              <w:t>呼吸及意识状况恢复至基础水平，血压和脉搏与术前基线比较变化＜</w:t>
            </w:r>
            <w:r>
              <w:rPr>
                <w:rFonts w:ascii="仿宋_GB2312" w:hAnsi="宋体" w:eastAsia="仿宋_GB2312" w:cs="宋体"/>
                <w:color w:val="000000" w:themeColor="text1"/>
                <w:sz w:val="28"/>
                <w:szCs w:val="28"/>
              </w:rPr>
              <w:t>20</w:t>
            </w:r>
          </w:p>
        </w:tc>
        <w:tc>
          <w:tcPr>
            <w:tcW w:w="1156" w:type="dxa"/>
            <w:vAlign w:val="center"/>
          </w:tcPr>
          <w:p>
            <w:pPr>
              <w:spacing w:line="420" w:lineRule="exact"/>
              <w:jc w:val="center"/>
              <w:rPr>
                <w:rFonts w:ascii="仿宋_GB2312" w:hAnsi="宋体" w:eastAsia="仿宋_GB2312" w:cs="宋体"/>
                <w:b/>
                <w:bCs/>
                <w:color w:val="000000" w:themeColor="text1"/>
                <w:sz w:val="28"/>
                <w:szCs w:val="28"/>
              </w:rPr>
            </w:pPr>
            <w:r>
              <w:rPr>
                <w:rFonts w:ascii="仿宋_GB2312" w:hAnsi="宋体" w:eastAsia="仿宋_GB2312" w:cs="宋体"/>
                <w:b/>
                <w:bCs/>
                <w:color w:val="000000" w:themeColor="text1"/>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呼吸及意识状况未恢复至基础水平或血压和脉搏与术前基线比＞</w:t>
            </w:r>
            <w:r>
              <w:rPr>
                <w:rFonts w:ascii="仿宋_GB2312" w:hAnsi="宋体" w:eastAsia="仿宋_GB2312" w:cs="宋体"/>
                <w:color w:val="000000" w:themeColor="text1"/>
                <w:sz w:val="28"/>
                <w:szCs w:val="28"/>
              </w:rPr>
              <w:t>20%</w:t>
            </w:r>
          </w:p>
        </w:tc>
        <w:tc>
          <w:tcPr>
            <w:tcW w:w="1156" w:type="dxa"/>
            <w:vAlign w:val="center"/>
          </w:tcPr>
          <w:p>
            <w:pPr>
              <w:spacing w:line="420" w:lineRule="exact"/>
              <w:jc w:val="center"/>
              <w:rPr>
                <w:rFonts w:ascii="仿宋_GB2312" w:eastAsia="仿宋_GB2312" w:cs="宋体"/>
                <w:b/>
                <w:bCs/>
                <w:color w:val="000000" w:themeColor="text1"/>
                <w:sz w:val="28"/>
                <w:szCs w:val="28"/>
              </w:rPr>
            </w:pPr>
            <w:r>
              <w:rPr>
                <w:rFonts w:ascii="仿宋_GB2312" w:eastAsia="仿宋_GB2312" w:cs="宋体"/>
                <w:b/>
                <w:bCs/>
                <w:color w:val="000000" w:themeColor="text1"/>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b/>
                <w:bCs/>
                <w:color w:val="000000" w:themeColor="text1"/>
                <w:sz w:val="28"/>
                <w:szCs w:val="28"/>
              </w:rPr>
            </w:pPr>
            <w:r>
              <w:rPr>
                <w:rFonts w:ascii="仿宋_GB2312" w:hAnsi="宋体" w:eastAsia="仿宋_GB2312" w:cs="宋体"/>
                <w:b/>
                <w:bCs/>
                <w:color w:val="000000" w:themeColor="text1"/>
                <w:sz w:val="28"/>
                <w:szCs w:val="28"/>
              </w:rPr>
              <w:t>5.4.2</w:t>
            </w:r>
            <w:r>
              <w:rPr>
                <w:rFonts w:hint="eastAsia" w:ascii="仿宋_GB2312" w:hAnsi="宋体" w:eastAsia="仿宋_GB2312" w:cs="微软雅黑"/>
                <w:b/>
                <w:bCs/>
                <w:color w:val="000000" w:themeColor="text1"/>
                <w:sz w:val="28"/>
                <w:szCs w:val="28"/>
              </w:rPr>
              <w:t>活动能力：患者恢复到术前生理水平</w:t>
            </w:r>
          </w:p>
        </w:tc>
        <w:tc>
          <w:tcPr>
            <w:tcW w:w="1156" w:type="dxa"/>
            <w:vAlign w:val="center"/>
          </w:tcPr>
          <w:p>
            <w:pPr>
              <w:spacing w:line="420" w:lineRule="exact"/>
              <w:jc w:val="center"/>
              <w:rPr>
                <w:rFonts w:ascii="仿宋_GB2312" w:eastAsia="仿宋_GB2312"/>
                <w:b/>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步态平稳，无头晕或接近术前的水平</w:t>
            </w:r>
          </w:p>
        </w:tc>
        <w:tc>
          <w:tcPr>
            <w:tcW w:w="1156" w:type="dxa"/>
            <w:vAlign w:val="center"/>
          </w:tcPr>
          <w:p>
            <w:pPr>
              <w:spacing w:line="420" w:lineRule="exact"/>
              <w:ind w:firstLine="411" w:firstLineChars="147"/>
              <w:rPr>
                <w:rFonts w:ascii="仿宋_GB2312" w:hAnsi="宋体" w:eastAsia="仿宋_GB2312" w:cs="宋体"/>
                <w:b/>
                <w:bCs/>
                <w:color w:val="000000" w:themeColor="text1"/>
                <w:sz w:val="28"/>
                <w:szCs w:val="28"/>
              </w:rPr>
            </w:pPr>
            <w:r>
              <w:rPr>
                <w:rFonts w:ascii="仿宋_GB2312" w:hAnsi="宋体" w:eastAsia="仿宋_GB2312" w:cs="宋体"/>
                <w:b/>
                <w:bCs/>
                <w:color w:val="000000" w:themeColor="text1"/>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活动需要帮助</w:t>
            </w:r>
          </w:p>
        </w:tc>
        <w:tc>
          <w:tcPr>
            <w:tcW w:w="1156" w:type="dxa"/>
            <w:vAlign w:val="center"/>
          </w:tcPr>
          <w:p>
            <w:pPr>
              <w:spacing w:line="420" w:lineRule="exact"/>
              <w:jc w:val="center"/>
              <w:rPr>
                <w:rFonts w:ascii="仿宋_GB2312" w:hAnsi="宋体" w:eastAsia="仿宋_GB2312" w:cs="宋体"/>
                <w:b/>
                <w:bCs/>
                <w:color w:val="000000" w:themeColor="text1"/>
                <w:sz w:val="28"/>
                <w:szCs w:val="28"/>
              </w:rPr>
            </w:pPr>
            <w:r>
              <w:rPr>
                <w:rFonts w:ascii="仿宋_GB2312" w:hAnsi="宋体" w:eastAsia="仿宋_GB2312" w:cs="宋体"/>
                <w:b/>
                <w:bCs/>
                <w:color w:val="000000" w:themeColor="text1"/>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不能走动</w:t>
            </w:r>
          </w:p>
        </w:tc>
        <w:tc>
          <w:tcPr>
            <w:tcW w:w="1156" w:type="dxa"/>
            <w:vAlign w:val="center"/>
          </w:tcPr>
          <w:p>
            <w:pPr>
              <w:spacing w:line="420" w:lineRule="exact"/>
              <w:jc w:val="center"/>
              <w:rPr>
                <w:rFonts w:ascii="仿宋_GB2312" w:eastAsia="仿宋_GB2312" w:cs="宋体"/>
                <w:b/>
                <w:bCs/>
                <w:color w:val="000000" w:themeColor="text1"/>
                <w:sz w:val="28"/>
                <w:szCs w:val="28"/>
              </w:rPr>
            </w:pPr>
            <w:r>
              <w:rPr>
                <w:rFonts w:ascii="仿宋_GB2312" w:eastAsia="仿宋_GB2312" w:cs="宋体"/>
                <w:b/>
                <w:bCs/>
                <w:color w:val="000000" w:themeColor="text1"/>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b/>
                <w:bCs/>
                <w:color w:val="000000" w:themeColor="text1"/>
                <w:sz w:val="28"/>
                <w:szCs w:val="28"/>
              </w:rPr>
            </w:pPr>
            <w:r>
              <w:rPr>
                <w:rFonts w:ascii="仿宋_GB2312" w:hAnsi="宋体" w:eastAsia="仿宋_GB2312" w:cs="宋体"/>
                <w:b/>
                <w:bCs/>
                <w:color w:val="000000" w:themeColor="text1"/>
                <w:sz w:val="28"/>
                <w:szCs w:val="28"/>
              </w:rPr>
              <w:t>5.4.3</w:t>
            </w:r>
            <w:r>
              <w:rPr>
                <w:rFonts w:hint="eastAsia" w:ascii="仿宋_GB2312" w:hAnsi="宋体" w:eastAsia="仿宋_GB2312" w:cs="微软雅黑"/>
                <w:b/>
                <w:bCs/>
                <w:color w:val="000000" w:themeColor="text1"/>
                <w:sz w:val="28"/>
                <w:szCs w:val="28"/>
              </w:rPr>
              <w:t>恶心呕吐：患者出院前仅有轻微的症状</w:t>
            </w:r>
          </w:p>
        </w:tc>
        <w:tc>
          <w:tcPr>
            <w:tcW w:w="1156" w:type="dxa"/>
            <w:vAlign w:val="center"/>
          </w:tcPr>
          <w:p>
            <w:pPr>
              <w:spacing w:line="420" w:lineRule="exact"/>
              <w:jc w:val="center"/>
              <w:rPr>
                <w:rFonts w:ascii="仿宋_GB2312" w:eastAsia="仿宋_GB2312"/>
                <w:b/>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轻度：口服药物可以控制</w:t>
            </w:r>
          </w:p>
        </w:tc>
        <w:tc>
          <w:tcPr>
            <w:tcW w:w="1156" w:type="dxa"/>
            <w:vAlign w:val="center"/>
          </w:tcPr>
          <w:p>
            <w:pPr>
              <w:spacing w:line="420" w:lineRule="exact"/>
              <w:jc w:val="center"/>
              <w:rPr>
                <w:rFonts w:ascii="仿宋_GB2312" w:hAnsi="宋体" w:eastAsia="仿宋_GB2312" w:cs="宋体"/>
                <w:b/>
                <w:bCs/>
                <w:color w:val="000000" w:themeColor="text1"/>
                <w:sz w:val="28"/>
                <w:szCs w:val="28"/>
              </w:rPr>
            </w:pPr>
            <w:r>
              <w:rPr>
                <w:rFonts w:ascii="仿宋_GB2312" w:hAnsi="宋体" w:eastAsia="仿宋_GB2312" w:cs="宋体"/>
                <w:b/>
                <w:bCs/>
                <w:color w:val="000000" w:themeColor="text1"/>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中度：需要使用肌肉注射药物</w:t>
            </w:r>
          </w:p>
        </w:tc>
        <w:tc>
          <w:tcPr>
            <w:tcW w:w="1156" w:type="dxa"/>
            <w:vAlign w:val="center"/>
          </w:tcPr>
          <w:p>
            <w:pPr>
              <w:spacing w:line="420" w:lineRule="exact"/>
              <w:jc w:val="center"/>
              <w:rPr>
                <w:rFonts w:ascii="仿宋_GB2312" w:hAnsi="宋体" w:eastAsia="仿宋_GB2312" w:cs="宋体"/>
                <w:b/>
                <w:bCs/>
                <w:color w:val="000000" w:themeColor="text1"/>
                <w:sz w:val="28"/>
                <w:szCs w:val="28"/>
              </w:rPr>
            </w:pPr>
            <w:r>
              <w:rPr>
                <w:rFonts w:ascii="仿宋_GB2312" w:hAnsi="宋体" w:eastAsia="仿宋_GB2312" w:cs="宋体"/>
                <w:b/>
                <w:bCs/>
                <w:color w:val="000000" w:themeColor="text1"/>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重度：需要反复用药</w:t>
            </w:r>
          </w:p>
        </w:tc>
        <w:tc>
          <w:tcPr>
            <w:tcW w:w="1156" w:type="dxa"/>
            <w:vAlign w:val="center"/>
          </w:tcPr>
          <w:p>
            <w:pPr>
              <w:spacing w:line="420" w:lineRule="exact"/>
              <w:jc w:val="center"/>
              <w:rPr>
                <w:rFonts w:ascii="仿宋_GB2312" w:eastAsia="仿宋_GB2312" w:cs="宋体"/>
                <w:b/>
                <w:bCs/>
                <w:color w:val="000000" w:themeColor="text1"/>
                <w:sz w:val="28"/>
                <w:szCs w:val="28"/>
              </w:rPr>
            </w:pPr>
            <w:r>
              <w:rPr>
                <w:rFonts w:ascii="仿宋_GB2312" w:eastAsia="仿宋_GB2312" w:cs="宋体"/>
                <w:b/>
                <w:bCs/>
                <w:color w:val="000000" w:themeColor="text1"/>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878" w:type="dxa"/>
            <w:vAlign w:val="center"/>
          </w:tcPr>
          <w:p>
            <w:pPr>
              <w:spacing w:line="420" w:lineRule="exact"/>
              <w:rPr>
                <w:rFonts w:ascii="仿宋_GB2312" w:eastAsia="仿宋_GB2312"/>
                <w:b/>
                <w:bCs/>
                <w:color w:val="000000" w:themeColor="text1"/>
                <w:sz w:val="28"/>
                <w:szCs w:val="28"/>
              </w:rPr>
            </w:pPr>
            <w:r>
              <w:rPr>
                <w:rFonts w:ascii="仿宋_GB2312" w:hAnsi="宋体" w:eastAsia="仿宋_GB2312" w:cs="宋体"/>
                <w:b/>
                <w:bCs/>
                <w:color w:val="000000" w:themeColor="text1"/>
                <w:sz w:val="28"/>
                <w:szCs w:val="28"/>
              </w:rPr>
              <w:t>5.4.4</w:t>
            </w:r>
            <w:r>
              <w:rPr>
                <w:rFonts w:hint="eastAsia" w:ascii="仿宋_GB2312" w:hAnsi="宋体" w:eastAsia="仿宋_GB2312" w:cs="微软雅黑"/>
                <w:b/>
                <w:bCs/>
                <w:color w:val="000000" w:themeColor="text1"/>
                <w:sz w:val="28"/>
                <w:szCs w:val="28"/>
              </w:rPr>
              <w:t>疼痛：患者出院前应当无痛或轻微疼痛，疼痛程度为患者可以接受的水平</w:t>
            </w:r>
          </w:p>
        </w:tc>
        <w:tc>
          <w:tcPr>
            <w:tcW w:w="1156" w:type="dxa"/>
            <w:vAlign w:val="center"/>
          </w:tcPr>
          <w:p>
            <w:pPr>
              <w:spacing w:line="420" w:lineRule="exact"/>
              <w:jc w:val="center"/>
              <w:rPr>
                <w:rFonts w:ascii="仿宋_GB2312" w:eastAsia="仿宋_GB2312"/>
                <w:b/>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疼痛可以通过口服镇痛药物控制，疼痛的部位、类型与术后不适的预期等</w:t>
            </w:r>
          </w:p>
        </w:tc>
        <w:tc>
          <w:tcPr>
            <w:tcW w:w="1156" w:type="dxa"/>
            <w:vAlign w:val="center"/>
          </w:tcPr>
          <w:p>
            <w:pPr>
              <w:spacing w:line="420" w:lineRule="exact"/>
              <w:jc w:val="center"/>
              <w:rPr>
                <w:rFonts w:ascii="仿宋_GB2312" w:hAnsi="宋体" w:eastAsia="仿宋_GB2312" w:cs="宋体"/>
                <w:b/>
                <w:bCs/>
                <w:color w:val="000000" w:themeColor="text1"/>
                <w:sz w:val="28"/>
                <w:szCs w:val="28"/>
              </w:rPr>
            </w:pPr>
            <w:r>
              <w:rPr>
                <w:rFonts w:ascii="仿宋_GB2312" w:hAnsi="宋体" w:eastAsia="仿宋_GB2312" w:cs="宋体"/>
                <w:b/>
                <w:bCs/>
                <w:color w:val="000000" w:themeColor="text1"/>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可以耐受</w:t>
            </w:r>
          </w:p>
        </w:tc>
        <w:tc>
          <w:tcPr>
            <w:tcW w:w="1156" w:type="dxa"/>
            <w:vAlign w:val="center"/>
          </w:tcPr>
          <w:p>
            <w:pPr>
              <w:spacing w:line="420" w:lineRule="exact"/>
              <w:jc w:val="center"/>
              <w:rPr>
                <w:rFonts w:ascii="仿宋_GB2312" w:hAnsi="宋体" w:eastAsia="仿宋_GB2312" w:cs="宋体"/>
                <w:b/>
                <w:bCs/>
                <w:color w:val="000000" w:themeColor="text1"/>
                <w:sz w:val="28"/>
                <w:szCs w:val="28"/>
              </w:rPr>
            </w:pPr>
            <w:r>
              <w:rPr>
                <w:rFonts w:ascii="仿宋_GB2312" w:hAnsi="宋体" w:eastAsia="仿宋_GB2312" w:cs="宋体"/>
                <w:b/>
                <w:bCs/>
                <w:color w:val="000000" w:themeColor="text1"/>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不能耐受</w:t>
            </w:r>
          </w:p>
        </w:tc>
        <w:tc>
          <w:tcPr>
            <w:tcW w:w="1156" w:type="dxa"/>
            <w:vAlign w:val="center"/>
          </w:tcPr>
          <w:p>
            <w:pPr>
              <w:spacing w:line="420" w:lineRule="exact"/>
              <w:jc w:val="center"/>
              <w:rPr>
                <w:rFonts w:ascii="仿宋_GB2312" w:eastAsia="仿宋_GB2312" w:cs="宋体"/>
                <w:b/>
                <w:bCs/>
                <w:color w:val="000000" w:themeColor="text1"/>
                <w:sz w:val="28"/>
                <w:szCs w:val="28"/>
              </w:rPr>
            </w:pPr>
            <w:r>
              <w:rPr>
                <w:rFonts w:ascii="仿宋_GB2312" w:eastAsia="仿宋_GB2312" w:cs="宋体"/>
                <w:b/>
                <w:bCs/>
                <w:color w:val="000000" w:themeColor="text1"/>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b/>
                <w:bCs/>
                <w:color w:val="000000" w:themeColor="text1"/>
                <w:sz w:val="28"/>
                <w:szCs w:val="28"/>
              </w:rPr>
            </w:pPr>
            <w:r>
              <w:rPr>
                <w:rFonts w:ascii="仿宋_GB2312" w:hAnsi="宋体" w:eastAsia="仿宋_GB2312" w:cs="宋体"/>
                <w:b/>
                <w:bCs/>
                <w:color w:val="000000" w:themeColor="text1"/>
                <w:sz w:val="28"/>
                <w:szCs w:val="28"/>
              </w:rPr>
              <w:t>5.4.5</w:t>
            </w:r>
            <w:r>
              <w:rPr>
                <w:rFonts w:hint="eastAsia" w:ascii="仿宋_GB2312" w:hAnsi="宋体" w:eastAsia="仿宋_GB2312" w:cs="微软雅黑"/>
                <w:b/>
                <w:bCs/>
                <w:color w:val="000000" w:themeColor="text1"/>
                <w:sz w:val="28"/>
                <w:szCs w:val="28"/>
              </w:rPr>
              <w:t>外科性出血：术后出血应当和预期的失血具有一致性</w:t>
            </w:r>
          </w:p>
        </w:tc>
        <w:tc>
          <w:tcPr>
            <w:tcW w:w="1156" w:type="dxa"/>
            <w:vAlign w:val="center"/>
          </w:tcPr>
          <w:p>
            <w:pPr>
              <w:spacing w:line="420" w:lineRule="exact"/>
              <w:jc w:val="center"/>
              <w:rPr>
                <w:rFonts w:ascii="仿宋_GB2312" w:eastAsia="仿宋_GB2312"/>
                <w:b/>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轻度：不需要更换敷料</w:t>
            </w:r>
          </w:p>
        </w:tc>
        <w:tc>
          <w:tcPr>
            <w:tcW w:w="1156" w:type="dxa"/>
            <w:vAlign w:val="center"/>
          </w:tcPr>
          <w:p>
            <w:pPr>
              <w:spacing w:line="420" w:lineRule="exact"/>
              <w:jc w:val="center"/>
              <w:rPr>
                <w:rFonts w:ascii="仿宋_GB2312" w:hAnsi="宋体" w:eastAsia="仿宋_GB2312" w:cs="宋体"/>
                <w:b/>
                <w:bCs/>
                <w:color w:val="000000" w:themeColor="text1"/>
                <w:sz w:val="28"/>
                <w:szCs w:val="28"/>
              </w:rPr>
            </w:pPr>
            <w:r>
              <w:rPr>
                <w:rFonts w:ascii="仿宋_GB2312" w:hAnsi="宋体" w:eastAsia="仿宋_GB2312" w:cs="宋体"/>
                <w:b/>
                <w:bCs/>
                <w:color w:val="000000" w:themeColor="text1"/>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中度：需要换药</w:t>
            </w:r>
            <w:r>
              <w:rPr>
                <w:rFonts w:hint="eastAsia" w:ascii="仿宋_GB2312" w:eastAsia="仿宋_GB2312" w:cs="宋体"/>
                <w:color w:val="000000" w:themeColor="text1"/>
                <w:sz w:val="28"/>
                <w:szCs w:val="28"/>
              </w:rPr>
              <w:t>≤</w:t>
            </w:r>
            <w:r>
              <w:rPr>
                <w:rFonts w:ascii="仿宋_GB2312" w:hAnsi="宋体" w:eastAsia="仿宋_GB2312" w:cs="宋体"/>
                <w:color w:val="000000" w:themeColor="text1"/>
                <w:sz w:val="28"/>
                <w:szCs w:val="28"/>
              </w:rPr>
              <w:t>2</w:t>
            </w:r>
            <w:r>
              <w:rPr>
                <w:rFonts w:hint="eastAsia" w:ascii="仿宋_GB2312" w:hAnsi="宋体" w:eastAsia="仿宋_GB2312" w:cs="微软雅黑"/>
                <w:color w:val="000000" w:themeColor="text1"/>
                <w:sz w:val="28"/>
                <w:szCs w:val="28"/>
              </w:rPr>
              <w:t>次</w:t>
            </w:r>
          </w:p>
        </w:tc>
        <w:tc>
          <w:tcPr>
            <w:tcW w:w="1156" w:type="dxa"/>
            <w:vAlign w:val="center"/>
          </w:tcPr>
          <w:p>
            <w:pPr>
              <w:spacing w:line="420" w:lineRule="exact"/>
              <w:jc w:val="center"/>
              <w:rPr>
                <w:rFonts w:ascii="仿宋_GB2312" w:hAnsi="宋体" w:eastAsia="仿宋_GB2312" w:cs="宋体"/>
                <w:b/>
                <w:bCs/>
                <w:color w:val="000000" w:themeColor="text1"/>
                <w:sz w:val="28"/>
                <w:szCs w:val="28"/>
              </w:rPr>
            </w:pPr>
            <w:r>
              <w:rPr>
                <w:rFonts w:ascii="仿宋_GB2312" w:hAnsi="宋体" w:eastAsia="仿宋_GB2312" w:cs="宋体"/>
                <w:b/>
                <w:bCs/>
                <w:color w:val="000000" w:themeColor="text1"/>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78" w:type="dxa"/>
            <w:vAlign w:val="center"/>
          </w:tcPr>
          <w:p>
            <w:pPr>
              <w:spacing w:line="420" w:lineRule="exact"/>
              <w:rPr>
                <w:rFonts w:ascii="仿宋_GB2312" w:eastAsia="仿宋_GB2312"/>
                <w:color w:val="000000" w:themeColor="text1"/>
                <w:sz w:val="28"/>
                <w:szCs w:val="28"/>
              </w:rPr>
            </w:pPr>
            <w:r>
              <w:rPr>
                <w:rFonts w:hint="eastAsia" w:ascii="仿宋_GB2312" w:hAnsi="宋体" w:eastAsia="仿宋_GB2312" w:cs="微软雅黑"/>
                <w:color w:val="000000" w:themeColor="text1"/>
                <w:sz w:val="28"/>
                <w:szCs w:val="28"/>
              </w:rPr>
              <w:t>重度：需要换药＞</w:t>
            </w:r>
            <w:r>
              <w:rPr>
                <w:rFonts w:ascii="仿宋_GB2312" w:hAnsi="宋体" w:eastAsia="仿宋_GB2312" w:cs="宋体"/>
                <w:color w:val="000000" w:themeColor="text1"/>
                <w:sz w:val="28"/>
                <w:szCs w:val="28"/>
              </w:rPr>
              <w:t>2</w:t>
            </w:r>
            <w:r>
              <w:rPr>
                <w:rFonts w:hint="eastAsia" w:ascii="仿宋_GB2312" w:hAnsi="宋体" w:eastAsia="仿宋_GB2312" w:cs="微软雅黑"/>
                <w:color w:val="000000" w:themeColor="text1"/>
                <w:sz w:val="28"/>
                <w:szCs w:val="28"/>
              </w:rPr>
              <w:t>次</w:t>
            </w:r>
          </w:p>
        </w:tc>
        <w:tc>
          <w:tcPr>
            <w:tcW w:w="1156" w:type="dxa"/>
            <w:vAlign w:val="center"/>
          </w:tcPr>
          <w:p>
            <w:pPr>
              <w:spacing w:line="420" w:lineRule="exact"/>
              <w:jc w:val="center"/>
              <w:rPr>
                <w:rFonts w:ascii="仿宋_GB2312" w:eastAsia="仿宋_GB2312" w:cs="宋体"/>
                <w:b/>
                <w:bCs/>
                <w:color w:val="000000" w:themeColor="text1"/>
                <w:sz w:val="28"/>
                <w:szCs w:val="28"/>
              </w:rPr>
            </w:pPr>
            <w:r>
              <w:rPr>
                <w:rFonts w:ascii="仿宋_GB2312" w:eastAsia="仿宋_GB2312" w:cs="宋体"/>
                <w:b/>
                <w:bCs/>
                <w:color w:val="000000" w:themeColor="text1"/>
                <w:sz w:val="28"/>
                <w:szCs w:val="28"/>
              </w:rPr>
              <w:t>0</w:t>
            </w:r>
          </w:p>
        </w:tc>
      </w:tr>
    </w:tbl>
    <w:p>
      <w:pPr>
        <w:pStyle w:val="20"/>
        <w:tabs>
          <w:tab w:val="left" w:pos="7498"/>
        </w:tabs>
        <w:spacing w:beforeLines="50" w:line="420" w:lineRule="exact"/>
        <w:ind w:firstLine="0" w:firstLineChars="0"/>
        <w:rPr>
          <w:rFonts w:hint="eastAsia" w:ascii="仿宋_GB2312" w:hAnsi="宋体" w:eastAsia="仿宋_GB2312" w:cs="宋体"/>
          <w:b/>
          <w:bCs/>
          <w:color w:val="000000" w:themeColor="text1"/>
          <w:sz w:val="32"/>
          <w:szCs w:val="32"/>
          <w:lang w:eastAsia="zh-CN"/>
        </w:rPr>
      </w:pPr>
      <w:r>
        <w:rPr>
          <w:rFonts w:hint="eastAsia" w:ascii="仿宋_GB2312" w:hAnsi="宋体" w:eastAsia="仿宋_GB2312" w:cs="宋体"/>
          <w:b/>
          <w:bCs/>
          <w:color w:val="000000" w:themeColor="text1"/>
          <w:sz w:val="32"/>
          <w:szCs w:val="32"/>
        </w:rPr>
        <w:t>注：满分</w:t>
      </w:r>
      <w:r>
        <w:rPr>
          <w:rFonts w:ascii="仿宋_GB2312" w:hAnsi="宋体" w:eastAsia="仿宋_GB2312" w:cs="宋体"/>
          <w:b/>
          <w:bCs/>
          <w:color w:val="000000" w:themeColor="text1"/>
          <w:sz w:val="32"/>
          <w:szCs w:val="32"/>
        </w:rPr>
        <w:t>10</w:t>
      </w:r>
      <w:r>
        <w:rPr>
          <w:rFonts w:hint="eastAsia" w:ascii="仿宋_GB2312" w:hAnsi="宋体" w:eastAsia="仿宋_GB2312" w:cs="宋体"/>
          <w:b/>
          <w:bCs/>
          <w:color w:val="000000" w:themeColor="text1"/>
          <w:sz w:val="32"/>
          <w:szCs w:val="32"/>
        </w:rPr>
        <w:t>分，评分≥</w:t>
      </w:r>
      <w:r>
        <w:rPr>
          <w:rFonts w:ascii="仿宋_GB2312" w:hAnsi="宋体" w:eastAsia="仿宋_GB2312" w:cs="宋体"/>
          <w:b/>
          <w:bCs/>
          <w:color w:val="000000" w:themeColor="text1"/>
          <w:sz w:val="32"/>
          <w:szCs w:val="32"/>
        </w:rPr>
        <w:t>9</w:t>
      </w:r>
      <w:r>
        <w:rPr>
          <w:rFonts w:hint="eastAsia" w:ascii="仿宋_GB2312" w:hAnsi="宋体" w:eastAsia="仿宋_GB2312" w:cs="宋体"/>
          <w:b/>
          <w:bCs/>
          <w:color w:val="000000" w:themeColor="text1"/>
          <w:sz w:val="32"/>
          <w:szCs w:val="32"/>
        </w:rPr>
        <w:t>分的患者可以出院。</w:t>
      </w:r>
      <w:r>
        <w:rPr>
          <w:rFonts w:hint="eastAsia" w:ascii="仿宋_GB2312" w:hAnsi="宋体" w:eastAsia="仿宋_GB2312" w:cs="宋体"/>
          <w:b/>
          <w:bCs/>
          <w:color w:val="000000" w:themeColor="text1"/>
          <w:sz w:val="32"/>
          <w:szCs w:val="32"/>
          <w:lang w:eastAsia="zh-CN"/>
        </w:rPr>
        <w:tab/>
      </w:r>
    </w:p>
    <w:p>
      <w:pPr>
        <w:pStyle w:val="20"/>
        <w:spacing w:beforeLines="50" w:line="420" w:lineRule="exact"/>
        <w:ind w:firstLine="0" w:firstLineChars="0"/>
        <w:rPr>
          <w:rFonts w:hint="eastAsia" w:ascii="仿宋_GB2312" w:hAnsi="仿宋_GB2312" w:eastAsia="仿宋_GB2312" w:cs="仿宋_GB2312"/>
          <w:color w:val="000000" w:themeColor="text1"/>
          <w:kern w:val="2"/>
          <w:sz w:val="32"/>
          <w:szCs w:val="32"/>
          <w:lang w:val="zh-TW" w:eastAsia="zh-TW" w:bidi="ar-SA"/>
        </w:rPr>
      </w:pPr>
      <w:r>
        <w:rPr>
          <w:rFonts w:hint="eastAsia" w:ascii="黑体" w:eastAsia="黑体" w:cs="微软雅黑"/>
          <w:bCs/>
          <w:color w:val="000000" w:themeColor="text1"/>
          <w:sz w:val="32"/>
          <w:szCs w:val="32"/>
        </w:rPr>
        <w:br w:type="page"/>
      </w:r>
      <w:r>
        <w:rPr>
          <w:rFonts w:hint="eastAsia" w:ascii="仿宋_GB2312" w:hAnsi="仿宋_GB2312" w:eastAsia="仿宋_GB2312" w:cs="仿宋_GB2312"/>
          <w:color w:val="000000" w:themeColor="text1"/>
          <w:kern w:val="2"/>
          <w:sz w:val="32"/>
          <w:szCs w:val="32"/>
          <w:lang w:val="zh-TW" w:eastAsia="zh-TW" w:bidi="ar-SA"/>
        </w:rPr>
        <w:t>附件2</w:t>
      </w:r>
    </w:p>
    <w:p>
      <w:pPr>
        <w:adjustRightInd w:val="0"/>
        <w:snapToGrid w:val="0"/>
        <w:spacing w:line="7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日间手术患者出院评估表</w:t>
      </w:r>
    </w:p>
    <w:p>
      <w:pPr>
        <w:adjustRightInd w:val="0"/>
        <w:snapToGrid w:val="0"/>
        <w:spacing w:line="400" w:lineRule="exact"/>
        <w:jc w:val="center"/>
        <w:rPr>
          <w:rFonts w:ascii="方正小标宋简体" w:eastAsia="方正小标宋简体"/>
          <w:color w:val="000000" w:themeColor="text1"/>
          <w:sz w:val="44"/>
          <w:szCs w:val="44"/>
        </w:rPr>
      </w:pPr>
    </w:p>
    <w:p>
      <w:pPr>
        <w:spacing w:line="440" w:lineRule="exact"/>
        <w:rPr>
          <w:rFonts w:ascii="仿宋_GB2312" w:hAnsi="宋体" w:eastAsia="仿宋_GB2312" w:cs="宋体"/>
          <w:color w:val="000000" w:themeColor="text1"/>
          <w:sz w:val="30"/>
          <w:szCs w:val="30"/>
          <w:u w:val="single"/>
        </w:rPr>
      </w:pPr>
      <w:r>
        <w:rPr>
          <w:rFonts w:hint="eastAsia" w:ascii="仿宋_GB2312" w:hAnsi="宋体" w:eastAsia="仿宋_GB2312" w:cs="微软雅黑"/>
          <w:color w:val="000000" w:themeColor="text1"/>
          <w:sz w:val="30"/>
          <w:szCs w:val="30"/>
        </w:rPr>
        <w:t>患者姓名：</w:t>
      </w:r>
      <w:r>
        <w:rPr>
          <w:rFonts w:ascii="仿宋_GB2312" w:hAnsi="宋体" w:eastAsia="仿宋_GB2312" w:cs="宋体"/>
          <w:color w:val="000000" w:themeColor="text1"/>
          <w:sz w:val="30"/>
          <w:szCs w:val="30"/>
          <w:u w:val="single"/>
        </w:rPr>
        <w:t xml:space="preserve">         </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性别：</w:t>
      </w: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男</w:t>
      </w:r>
      <w:r>
        <w:rPr>
          <w:rFonts w:ascii="仿宋_GB2312" w:hAnsi="宋体" w:eastAsia="仿宋_GB2312" w:cs="宋体"/>
          <w:color w:val="000000" w:themeColor="text1"/>
          <w:sz w:val="30"/>
          <w:szCs w:val="30"/>
        </w:rPr>
        <w:t xml:space="preserve"> </w:t>
      </w: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女</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年龄：</w:t>
      </w:r>
      <w:r>
        <w:rPr>
          <w:rFonts w:ascii="仿宋_GB2312" w:hAnsi="宋体" w:eastAsia="仿宋_GB2312" w:cs="宋体"/>
          <w:color w:val="000000" w:themeColor="text1"/>
          <w:sz w:val="30"/>
          <w:szCs w:val="30"/>
          <w:u w:val="single"/>
        </w:rPr>
        <w:t xml:space="preserve">    </w:t>
      </w:r>
      <w:r>
        <w:rPr>
          <w:rFonts w:hint="eastAsia" w:ascii="仿宋_GB2312" w:hAnsi="宋体" w:eastAsia="仿宋_GB2312" w:cs="微软雅黑"/>
          <w:color w:val="000000" w:themeColor="text1"/>
          <w:sz w:val="30"/>
          <w:szCs w:val="30"/>
        </w:rPr>
        <w:t>岁</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住院号：</w:t>
      </w:r>
      <w:r>
        <w:rPr>
          <w:rFonts w:ascii="仿宋_GB2312" w:hAnsi="宋体" w:eastAsia="仿宋_GB2312" w:cs="宋体"/>
          <w:color w:val="000000" w:themeColor="text1"/>
          <w:sz w:val="30"/>
          <w:szCs w:val="30"/>
          <w:u w:val="single"/>
        </w:rPr>
        <w:t xml:space="preserve">           </w:t>
      </w:r>
    </w:p>
    <w:p>
      <w:pPr>
        <w:spacing w:line="440" w:lineRule="exact"/>
        <w:rPr>
          <w:rFonts w:ascii="仿宋_GB2312" w:eastAsia="仿宋_GB2312"/>
          <w:color w:val="000000" w:themeColor="text1"/>
          <w:sz w:val="30"/>
          <w:szCs w:val="30"/>
        </w:rPr>
      </w:pPr>
    </w:p>
    <w:p>
      <w:pPr>
        <w:spacing w:line="440" w:lineRule="exact"/>
        <w:rPr>
          <w:rFonts w:ascii="仿宋_GB2312" w:eastAsia="仿宋_GB2312"/>
          <w:color w:val="000000" w:themeColor="text1"/>
          <w:sz w:val="30"/>
          <w:szCs w:val="30"/>
        </w:rPr>
      </w:pPr>
      <w:r>
        <w:rPr>
          <w:rFonts w:hint="eastAsia" w:ascii="仿宋_GB2312" w:hAnsi="宋体" w:eastAsia="仿宋_GB2312" w:cs="微软雅黑"/>
          <w:color w:val="000000" w:themeColor="text1"/>
          <w:sz w:val="30"/>
          <w:szCs w:val="30"/>
        </w:rPr>
        <w:t>患者生命体征平稳，且血压、脉搏与术前基线比较变化＜</w:t>
      </w:r>
      <w:r>
        <w:rPr>
          <w:rFonts w:ascii="仿宋_GB2312" w:hAnsi="宋体" w:eastAsia="仿宋_GB2312" w:cs="宋体"/>
          <w:color w:val="000000" w:themeColor="text1"/>
          <w:sz w:val="30"/>
          <w:szCs w:val="30"/>
        </w:rPr>
        <w:t>20%</w:t>
      </w:r>
      <w:r>
        <w:rPr>
          <w:rFonts w:hint="eastAsia" w:ascii="仿宋_GB2312" w:hAnsi="宋体" w:eastAsia="仿宋_GB2312" w:cs="微软雅黑"/>
          <w:color w:val="000000" w:themeColor="text1"/>
          <w:sz w:val="30"/>
          <w:szCs w:val="30"/>
        </w:rPr>
        <w:t>：</w:t>
      </w: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是</w:t>
      </w:r>
      <w:r>
        <w:rPr>
          <w:rFonts w:ascii="仿宋_GB2312" w:hAnsi="宋体" w:eastAsia="仿宋_GB2312" w:cs="宋体"/>
          <w:color w:val="000000" w:themeColor="text1"/>
          <w:sz w:val="30"/>
          <w:szCs w:val="30"/>
        </w:rPr>
        <w:t xml:space="preserve">   </w:t>
      </w: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否</w:t>
      </w:r>
    </w:p>
    <w:p>
      <w:pPr>
        <w:spacing w:line="440" w:lineRule="exact"/>
        <w:rPr>
          <w:rFonts w:ascii="仿宋_GB2312" w:eastAsia="仿宋_GB2312"/>
          <w:color w:val="000000" w:themeColor="text1"/>
          <w:sz w:val="30"/>
          <w:szCs w:val="30"/>
        </w:rPr>
      </w:pPr>
      <w:r>
        <w:rPr>
          <w:rFonts w:hint="eastAsia" w:ascii="仿宋_GB2312" w:hAnsi="宋体" w:eastAsia="仿宋_GB2312" w:cs="微软雅黑"/>
          <w:b/>
          <w:bCs/>
          <w:color w:val="000000" w:themeColor="text1"/>
          <w:sz w:val="30"/>
          <w:szCs w:val="30"/>
        </w:rPr>
        <w:t>患者</w:t>
      </w:r>
      <w:r>
        <w:rPr>
          <w:rFonts w:ascii="仿宋_GB2312" w:hAnsi="宋体" w:eastAsia="仿宋_GB2312" w:cs="宋体"/>
          <w:b/>
          <w:bCs/>
          <w:color w:val="000000" w:themeColor="text1"/>
          <w:sz w:val="30"/>
          <w:szCs w:val="30"/>
        </w:rPr>
        <w:t>PADS</w:t>
      </w:r>
      <w:r>
        <w:rPr>
          <w:rFonts w:hint="eastAsia" w:ascii="仿宋_GB2312" w:hAnsi="宋体" w:eastAsia="仿宋_GB2312" w:cs="微软雅黑"/>
          <w:b/>
          <w:bCs/>
          <w:color w:val="000000" w:themeColor="text1"/>
          <w:sz w:val="30"/>
          <w:szCs w:val="30"/>
        </w:rPr>
        <w:t>评分</w:t>
      </w:r>
      <w:r>
        <w:rPr>
          <w:rFonts w:hint="eastAsia" w:ascii="仿宋_GB2312" w:hAnsi="宋体" w:eastAsia="仿宋_GB2312" w:cs="微软雅黑"/>
          <w:color w:val="000000" w:themeColor="text1"/>
          <w:sz w:val="30"/>
          <w:szCs w:val="30"/>
        </w:rPr>
        <w:t>：</w:t>
      </w:r>
      <w:r>
        <w:rPr>
          <w:rFonts w:hint="eastAsia" w:ascii="仿宋_GB2312" w:hAnsi="Wingdings" w:eastAsia="仿宋_GB2312"/>
          <w:color w:val="000000" w:themeColor="text1"/>
          <w:sz w:val="30"/>
          <w:szCs w:val="30"/>
        </w:rPr>
        <w:sym w:font="Wingdings" w:char="F06F"/>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w:t>
      </w:r>
      <w:r>
        <w:rPr>
          <w:rFonts w:ascii="仿宋_GB2312" w:hAnsi="宋体" w:eastAsia="仿宋_GB2312" w:cs="宋体"/>
          <w:color w:val="000000" w:themeColor="text1"/>
          <w:sz w:val="30"/>
          <w:szCs w:val="30"/>
        </w:rPr>
        <w:t>9</w:t>
      </w:r>
      <w:r>
        <w:rPr>
          <w:rFonts w:hint="eastAsia" w:ascii="仿宋_GB2312" w:hAnsi="宋体" w:eastAsia="仿宋_GB2312" w:cs="微软雅黑"/>
          <w:color w:val="000000" w:themeColor="text1"/>
          <w:sz w:val="30"/>
          <w:szCs w:val="30"/>
        </w:rPr>
        <w:t>分</w:t>
      </w:r>
      <w:r>
        <w:rPr>
          <w:rFonts w:ascii="仿宋_GB2312" w:hAnsi="宋体" w:eastAsia="仿宋_GB2312" w:cs="宋体"/>
          <w:color w:val="000000" w:themeColor="text1"/>
          <w:sz w:val="30"/>
          <w:szCs w:val="30"/>
        </w:rPr>
        <w:t xml:space="preserve">    </w:t>
      </w:r>
      <w:r>
        <w:rPr>
          <w:rFonts w:hint="eastAsia" w:ascii="仿宋_GB2312" w:hAnsi="Wingdings" w:eastAsia="仿宋_GB2312"/>
          <w:color w:val="000000" w:themeColor="text1"/>
          <w:sz w:val="30"/>
          <w:szCs w:val="30"/>
        </w:rPr>
        <w:sym w:font="Wingdings" w:char="F06F"/>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w:t>
      </w:r>
      <w:r>
        <w:rPr>
          <w:rFonts w:ascii="仿宋_GB2312" w:hAnsi="宋体" w:eastAsia="仿宋_GB2312" w:cs="宋体"/>
          <w:color w:val="000000" w:themeColor="text1"/>
          <w:sz w:val="30"/>
          <w:szCs w:val="30"/>
        </w:rPr>
        <w:t>9</w:t>
      </w:r>
      <w:r>
        <w:rPr>
          <w:rFonts w:hint="eastAsia" w:ascii="仿宋_GB2312" w:hAnsi="宋体" w:eastAsia="仿宋_GB2312" w:cs="微软雅黑"/>
          <w:color w:val="000000" w:themeColor="text1"/>
          <w:sz w:val="30"/>
          <w:szCs w:val="30"/>
        </w:rPr>
        <w:t>分</w:t>
      </w:r>
    </w:p>
    <w:p>
      <w:pPr>
        <w:spacing w:line="440" w:lineRule="exact"/>
        <w:rPr>
          <w:rFonts w:ascii="仿宋_GB2312" w:eastAsia="仿宋_GB2312"/>
          <w:color w:val="000000" w:themeColor="text1"/>
          <w:sz w:val="30"/>
          <w:szCs w:val="30"/>
        </w:rPr>
      </w:pPr>
      <w:r>
        <w:rPr>
          <w:rFonts w:hint="eastAsia" w:ascii="仿宋_GB2312" w:hAnsi="宋体" w:eastAsia="仿宋_GB2312" w:cs="微软雅黑"/>
          <w:color w:val="000000" w:themeColor="text1"/>
          <w:sz w:val="30"/>
          <w:szCs w:val="30"/>
        </w:rPr>
        <w:t>是否存在需要延长住院时间的情况：</w:t>
      </w: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否</w:t>
      </w:r>
    </w:p>
    <w:p>
      <w:pPr>
        <w:spacing w:line="440" w:lineRule="exact"/>
        <w:rPr>
          <w:rFonts w:ascii="仿宋_GB2312" w:eastAsia="仿宋_GB2312"/>
          <w:color w:val="000000" w:themeColor="text1"/>
          <w:sz w:val="30"/>
          <w:szCs w:val="30"/>
        </w:rPr>
      </w:pP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是，具体原因：</w:t>
      </w:r>
    </w:p>
    <w:p>
      <w:pPr>
        <w:spacing w:line="440" w:lineRule="exact"/>
        <w:rPr>
          <w:rFonts w:ascii="仿宋_GB2312" w:eastAsia="仿宋_GB2312"/>
          <w:color w:val="000000" w:themeColor="text1"/>
          <w:sz w:val="30"/>
          <w:szCs w:val="30"/>
        </w:rPr>
      </w:pPr>
    </w:p>
    <w:p>
      <w:pPr>
        <w:spacing w:line="440" w:lineRule="exact"/>
        <w:rPr>
          <w:rFonts w:ascii="仿宋_GB2312" w:hAnsi="宋体" w:eastAsia="仿宋_GB2312" w:cs="宋体"/>
          <w:b/>
          <w:bCs/>
          <w:color w:val="000000" w:themeColor="text1"/>
          <w:sz w:val="30"/>
          <w:szCs w:val="30"/>
        </w:rPr>
      </w:pPr>
      <w:r>
        <w:rPr>
          <w:rFonts w:hint="eastAsia" w:ascii="仿宋_GB2312" w:hAnsi="宋体" w:eastAsia="仿宋_GB2312" w:cs="微软雅黑"/>
          <w:b/>
          <w:bCs/>
          <w:color w:val="000000" w:themeColor="text1"/>
          <w:sz w:val="30"/>
          <w:szCs w:val="30"/>
        </w:rPr>
        <w:t>患者是否符合出院标准：</w:t>
      </w:r>
      <w:r>
        <w:rPr>
          <w:rFonts w:ascii="仿宋_GB2312" w:hAnsi="宋体" w:eastAsia="仿宋_GB2312" w:cs="宋体"/>
          <w:b/>
          <w:bCs/>
          <w:color w:val="000000" w:themeColor="text1"/>
          <w:sz w:val="30"/>
          <w:szCs w:val="30"/>
        </w:rPr>
        <w:t xml:space="preserve">   </w:t>
      </w:r>
    </w:p>
    <w:p>
      <w:pPr>
        <w:spacing w:line="440" w:lineRule="exact"/>
        <w:rPr>
          <w:rFonts w:ascii="仿宋_GB2312" w:eastAsia="仿宋_GB2312"/>
          <w:color w:val="000000" w:themeColor="text1"/>
          <w:sz w:val="30"/>
          <w:szCs w:val="30"/>
        </w:rPr>
      </w:pPr>
      <w:r>
        <w:rPr>
          <w:rFonts w:hint="eastAsia" w:ascii="仿宋_GB2312" w:hAnsi="Wingdings" w:eastAsia="仿宋_GB2312"/>
          <w:b/>
          <w:bCs/>
          <w:color w:val="000000" w:themeColor="text1"/>
          <w:sz w:val="30"/>
          <w:szCs w:val="30"/>
        </w:rPr>
        <w:sym w:font="Wingdings" w:char="F06F"/>
      </w:r>
      <w:r>
        <w:rPr>
          <w:rFonts w:hint="eastAsia" w:ascii="仿宋_GB2312" w:hAnsi="宋体" w:eastAsia="仿宋_GB2312" w:cs="微软雅黑"/>
          <w:b/>
          <w:bCs/>
          <w:color w:val="000000" w:themeColor="text1"/>
          <w:sz w:val="30"/>
          <w:szCs w:val="30"/>
        </w:rPr>
        <w:t>否，</w:t>
      </w:r>
      <w:r>
        <w:rPr>
          <w:rFonts w:hint="eastAsia" w:ascii="仿宋_GB2312" w:hAnsi="宋体" w:eastAsia="仿宋_GB2312" w:cs="微软雅黑"/>
          <w:color w:val="000000" w:themeColor="text1"/>
          <w:sz w:val="30"/>
          <w:szCs w:val="30"/>
        </w:rPr>
        <w:t>于</w:t>
      </w:r>
      <w:r>
        <w:rPr>
          <w:rFonts w:ascii="仿宋_GB2312" w:hAnsi="宋体" w:eastAsia="仿宋_GB2312" w:cs="宋体"/>
          <w:color w:val="000000" w:themeColor="text1"/>
          <w:sz w:val="30"/>
          <w:szCs w:val="30"/>
        </w:rPr>
        <w:t xml:space="preserve">20   </w:t>
      </w:r>
      <w:r>
        <w:rPr>
          <w:rFonts w:hint="eastAsia" w:ascii="仿宋_GB2312" w:hAnsi="宋体" w:eastAsia="仿宋_GB2312" w:cs="微软雅黑"/>
          <w:color w:val="000000" w:themeColor="text1"/>
          <w:sz w:val="30"/>
          <w:szCs w:val="30"/>
        </w:rPr>
        <w:t>年</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月</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日</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时</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分转为常规住院（以下项目忽略）</w:t>
      </w:r>
    </w:p>
    <w:p>
      <w:pPr>
        <w:spacing w:line="440" w:lineRule="exact"/>
        <w:rPr>
          <w:rFonts w:ascii="仿宋_GB2312" w:eastAsia="仿宋_GB2312"/>
          <w:color w:val="000000" w:themeColor="text1"/>
          <w:sz w:val="30"/>
          <w:szCs w:val="30"/>
        </w:rPr>
      </w:pPr>
      <w:r>
        <w:rPr>
          <w:rFonts w:hint="eastAsia" w:ascii="仿宋_GB2312" w:hAnsi="Wingdings" w:eastAsia="仿宋_GB2312"/>
          <w:b/>
          <w:bCs/>
          <w:color w:val="000000" w:themeColor="text1"/>
          <w:sz w:val="30"/>
          <w:szCs w:val="30"/>
        </w:rPr>
        <w:sym w:font="Wingdings" w:char="F06F"/>
      </w:r>
      <w:r>
        <w:rPr>
          <w:rFonts w:hint="eastAsia" w:ascii="仿宋_GB2312" w:hAnsi="宋体" w:eastAsia="仿宋_GB2312" w:cs="微软雅黑"/>
          <w:b/>
          <w:bCs/>
          <w:color w:val="000000" w:themeColor="text1"/>
          <w:sz w:val="30"/>
          <w:szCs w:val="30"/>
        </w:rPr>
        <w:t>是</w:t>
      </w:r>
      <w:r>
        <w:rPr>
          <w:rFonts w:hint="eastAsia" w:ascii="仿宋_GB2312" w:hAnsi="宋体" w:eastAsia="仿宋_GB2312" w:cs="微软雅黑"/>
          <w:color w:val="000000" w:themeColor="text1"/>
          <w:sz w:val="30"/>
          <w:szCs w:val="30"/>
        </w:rPr>
        <w:t>（继续完成以下内容）</w:t>
      </w:r>
    </w:p>
    <w:p>
      <w:pPr>
        <w:spacing w:line="440" w:lineRule="exact"/>
        <w:rPr>
          <w:rFonts w:ascii="仿宋_GB2312" w:eastAsia="仿宋_GB2312"/>
          <w:color w:val="000000" w:themeColor="text1"/>
          <w:sz w:val="30"/>
          <w:szCs w:val="30"/>
        </w:rPr>
      </w:pPr>
      <w:r>
        <w:rPr>
          <w:rFonts w:hint="eastAsia" w:ascii="仿宋_GB2312" w:hAnsi="宋体" w:eastAsia="仿宋_GB2312" w:cs="微软雅黑"/>
          <w:color w:val="000000" w:themeColor="text1"/>
          <w:sz w:val="30"/>
          <w:szCs w:val="30"/>
        </w:rPr>
        <w:t>出院后是否需要继续治疗：</w:t>
      </w: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否</w:t>
      </w:r>
    </w:p>
    <w:p>
      <w:pPr>
        <w:spacing w:line="440" w:lineRule="exact"/>
        <w:rPr>
          <w:rFonts w:ascii="仿宋_GB2312" w:eastAsia="仿宋_GB2312"/>
          <w:color w:val="000000" w:themeColor="text1"/>
          <w:sz w:val="30"/>
          <w:szCs w:val="30"/>
        </w:rPr>
      </w:pP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是，治疗方案具体见医嘱</w:t>
      </w:r>
    </w:p>
    <w:p>
      <w:pPr>
        <w:spacing w:line="440" w:lineRule="exact"/>
        <w:rPr>
          <w:rFonts w:ascii="仿宋_GB2312" w:eastAsia="仿宋_GB2312"/>
          <w:color w:val="000000" w:themeColor="text1"/>
          <w:sz w:val="30"/>
          <w:szCs w:val="30"/>
        </w:rPr>
      </w:pPr>
      <w:r>
        <w:rPr>
          <w:rFonts w:hint="eastAsia" w:ascii="仿宋_GB2312" w:hAnsi="宋体" w:eastAsia="仿宋_GB2312" w:cs="微软雅黑"/>
          <w:color w:val="000000" w:themeColor="text1"/>
          <w:sz w:val="30"/>
          <w:szCs w:val="30"/>
        </w:rPr>
        <w:t>是否完成出院指导：</w:t>
      </w:r>
      <w:r>
        <w:rPr>
          <w:rFonts w:ascii="仿宋_GB2312" w:hAnsi="宋体" w:eastAsia="仿宋_GB2312" w:cs="宋体"/>
          <w:color w:val="000000" w:themeColor="text1"/>
          <w:sz w:val="30"/>
          <w:szCs w:val="30"/>
        </w:rPr>
        <w:t xml:space="preserve"> </w:t>
      </w: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是</w:t>
      </w:r>
      <w:r>
        <w:rPr>
          <w:rFonts w:ascii="仿宋_GB2312" w:hAnsi="宋体" w:eastAsia="仿宋_GB2312" w:cs="宋体"/>
          <w:color w:val="000000" w:themeColor="text1"/>
          <w:sz w:val="30"/>
          <w:szCs w:val="30"/>
        </w:rPr>
        <w:t xml:space="preserve">     </w:t>
      </w: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否</w:t>
      </w:r>
    </w:p>
    <w:p>
      <w:pPr>
        <w:spacing w:line="440" w:lineRule="exact"/>
        <w:rPr>
          <w:rFonts w:ascii="仿宋_GB2312" w:eastAsia="仿宋_GB2312"/>
          <w:color w:val="000000" w:themeColor="text1"/>
          <w:sz w:val="30"/>
          <w:szCs w:val="30"/>
        </w:rPr>
      </w:pPr>
      <w:r>
        <w:rPr>
          <w:rFonts w:hint="eastAsia" w:ascii="仿宋_GB2312" w:hAnsi="宋体" w:eastAsia="仿宋_GB2312" w:cs="微软雅黑"/>
          <w:color w:val="000000" w:themeColor="text1"/>
          <w:sz w:val="30"/>
          <w:szCs w:val="30"/>
        </w:rPr>
        <w:t>随诊要求：</w:t>
      </w: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无特殊</w:t>
      </w:r>
    </w:p>
    <w:p>
      <w:pPr>
        <w:spacing w:line="440" w:lineRule="exact"/>
        <w:rPr>
          <w:rFonts w:ascii="仿宋_GB2312" w:hAnsi="宋体" w:eastAsia="仿宋_GB2312" w:cs="宋体"/>
          <w:color w:val="000000" w:themeColor="text1"/>
          <w:sz w:val="30"/>
          <w:szCs w:val="30"/>
        </w:rPr>
      </w:pPr>
      <w:r>
        <w:rPr>
          <w:rFonts w:hint="eastAsia" w:ascii="仿宋_GB2312" w:hAnsi="Wingdings" w:eastAsia="仿宋_GB2312"/>
          <w:color w:val="000000" w:themeColor="text1"/>
          <w:sz w:val="30"/>
          <w:szCs w:val="30"/>
        </w:rPr>
        <w:sym w:font="Wingdings" w:char="F06F"/>
      </w:r>
      <w:r>
        <w:rPr>
          <w:rFonts w:ascii="仿宋_GB2312" w:hAnsi="宋体" w:eastAsia="仿宋_GB2312" w:cs="宋体"/>
          <w:color w:val="000000" w:themeColor="text1"/>
          <w:sz w:val="30"/>
          <w:szCs w:val="30"/>
          <w:u w:val="single"/>
        </w:rPr>
        <w:t xml:space="preserve">    </w:t>
      </w:r>
      <w:r>
        <w:rPr>
          <w:rFonts w:hint="eastAsia" w:ascii="仿宋_GB2312" w:hAnsi="宋体" w:eastAsia="仿宋_GB2312" w:cs="微软雅黑"/>
          <w:color w:val="000000" w:themeColor="text1"/>
          <w:sz w:val="30"/>
          <w:szCs w:val="30"/>
        </w:rPr>
        <w:t>天内当地医院随诊</w:t>
      </w:r>
      <w:r>
        <w:rPr>
          <w:rFonts w:ascii="仿宋_GB2312" w:hAnsi="宋体" w:eastAsia="仿宋_GB2312" w:cs="宋体"/>
          <w:color w:val="000000" w:themeColor="text1"/>
          <w:sz w:val="30"/>
          <w:szCs w:val="30"/>
        </w:rPr>
        <w:t xml:space="preserve">   </w:t>
      </w:r>
    </w:p>
    <w:p>
      <w:pPr>
        <w:spacing w:line="440" w:lineRule="exact"/>
        <w:rPr>
          <w:rFonts w:ascii="仿宋_GB2312" w:hAnsi="宋体" w:eastAsia="仿宋_GB2312" w:cs="宋体"/>
          <w:color w:val="000000" w:themeColor="text1"/>
          <w:sz w:val="30"/>
          <w:szCs w:val="30"/>
        </w:rPr>
      </w:pPr>
      <w:r>
        <w:rPr>
          <w:rFonts w:hint="eastAsia" w:ascii="仿宋_GB2312" w:hAnsi="Wingdings" w:eastAsia="仿宋_GB2312"/>
          <w:color w:val="000000" w:themeColor="text1"/>
          <w:sz w:val="30"/>
          <w:szCs w:val="30"/>
        </w:rPr>
        <w:sym w:font="Wingdings" w:char="F06F"/>
      </w:r>
      <w:r>
        <w:rPr>
          <w:rFonts w:ascii="仿宋_GB2312" w:hAnsi="宋体" w:eastAsia="仿宋_GB2312" w:cs="宋体"/>
          <w:color w:val="000000" w:themeColor="text1"/>
          <w:sz w:val="30"/>
          <w:szCs w:val="30"/>
          <w:u w:val="single"/>
        </w:rPr>
        <w:t xml:space="preserve">    </w:t>
      </w:r>
      <w:r>
        <w:rPr>
          <w:rFonts w:hint="eastAsia" w:ascii="仿宋_GB2312" w:hAnsi="宋体" w:eastAsia="仿宋_GB2312" w:cs="微软雅黑"/>
          <w:color w:val="000000" w:themeColor="text1"/>
          <w:sz w:val="30"/>
          <w:szCs w:val="30"/>
        </w:rPr>
        <w:t>天内本院随诊</w:t>
      </w:r>
      <w:r>
        <w:rPr>
          <w:rFonts w:ascii="仿宋_GB2312" w:hAnsi="宋体" w:eastAsia="仿宋_GB2312" w:cs="宋体"/>
          <w:color w:val="000000" w:themeColor="text1"/>
          <w:sz w:val="30"/>
          <w:szCs w:val="30"/>
        </w:rPr>
        <w:t xml:space="preserve">   </w:t>
      </w:r>
    </w:p>
    <w:p>
      <w:pPr>
        <w:spacing w:line="440" w:lineRule="exact"/>
        <w:rPr>
          <w:rFonts w:ascii="仿宋_GB2312" w:hAnsi="宋体" w:eastAsia="仿宋_GB2312" w:cs="宋体"/>
          <w:color w:val="000000" w:themeColor="text1"/>
          <w:sz w:val="30"/>
          <w:szCs w:val="30"/>
        </w:rPr>
      </w:pPr>
      <w:r>
        <w:rPr>
          <w:rFonts w:hint="eastAsia" w:ascii="仿宋_GB2312" w:hAnsi="Wingdings" w:eastAsia="仿宋_GB2312"/>
          <w:color w:val="000000" w:themeColor="text1"/>
          <w:sz w:val="30"/>
          <w:szCs w:val="30"/>
        </w:rPr>
        <w:sym w:font="Wingdings" w:char="F06F"/>
      </w:r>
      <w:r>
        <w:rPr>
          <w:rFonts w:ascii="仿宋_GB2312" w:hAnsi="宋体" w:eastAsia="仿宋_GB2312" w:cs="宋体"/>
          <w:color w:val="000000" w:themeColor="text1"/>
          <w:sz w:val="30"/>
          <w:szCs w:val="30"/>
          <w:u w:val="single"/>
        </w:rPr>
        <w:t xml:space="preserve">    </w:t>
      </w:r>
      <w:r>
        <w:rPr>
          <w:rFonts w:hint="eastAsia" w:ascii="仿宋_GB2312" w:hAnsi="宋体" w:eastAsia="仿宋_GB2312" w:cs="微软雅黑"/>
          <w:color w:val="000000" w:themeColor="text1"/>
          <w:sz w:val="30"/>
          <w:szCs w:val="30"/>
        </w:rPr>
        <w:t>天后本院查询病理结果</w:t>
      </w:r>
      <w:r>
        <w:rPr>
          <w:rFonts w:ascii="仿宋_GB2312" w:hAnsi="宋体" w:eastAsia="仿宋_GB2312" w:cs="宋体"/>
          <w:color w:val="000000" w:themeColor="text1"/>
          <w:sz w:val="30"/>
          <w:szCs w:val="30"/>
        </w:rPr>
        <w:t xml:space="preserve">   </w:t>
      </w:r>
    </w:p>
    <w:p>
      <w:pPr>
        <w:spacing w:line="440" w:lineRule="exact"/>
        <w:rPr>
          <w:rFonts w:ascii="仿宋_GB2312" w:hAnsi="宋体" w:eastAsia="仿宋_GB2312" w:cs="宋体"/>
          <w:color w:val="000000" w:themeColor="text1"/>
          <w:sz w:val="30"/>
          <w:szCs w:val="30"/>
        </w:rPr>
      </w:pPr>
    </w:p>
    <w:p>
      <w:pPr>
        <w:spacing w:line="440" w:lineRule="exact"/>
        <w:rPr>
          <w:rFonts w:ascii="仿宋_GB2312" w:eastAsia="仿宋_GB2312"/>
          <w:color w:val="000000" w:themeColor="text1"/>
          <w:sz w:val="30"/>
          <w:szCs w:val="30"/>
        </w:rPr>
      </w:pPr>
      <w:r>
        <w:rPr>
          <w:rFonts w:hint="eastAsia" w:ascii="仿宋_GB2312" w:hAnsi="宋体" w:eastAsia="仿宋_GB2312" w:cs="微软雅黑"/>
          <w:color w:val="000000" w:themeColor="text1"/>
          <w:sz w:val="30"/>
          <w:szCs w:val="30"/>
        </w:rPr>
        <w:t>随诊电话：</w:t>
      </w:r>
    </w:p>
    <w:p>
      <w:pPr>
        <w:spacing w:line="440" w:lineRule="exact"/>
        <w:rPr>
          <w:rFonts w:ascii="仿宋_GB2312" w:eastAsia="仿宋_GB2312"/>
          <w:color w:val="000000" w:themeColor="text1"/>
          <w:sz w:val="30"/>
          <w:szCs w:val="30"/>
        </w:rPr>
      </w:pPr>
      <w:r>
        <w:rPr>
          <w:rFonts w:hint="eastAsia" w:ascii="仿宋_GB2312" w:hAnsi="宋体" w:eastAsia="仿宋_GB2312" w:cs="微软雅黑"/>
          <w:color w:val="000000" w:themeColor="text1"/>
          <w:sz w:val="30"/>
          <w:szCs w:val="30"/>
        </w:rPr>
        <w:t>医生签名：</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时间：</w:t>
      </w:r>
      <w:r>
        <w:rPr>
          <w:rFonts w:ascii="仿宋_GB2312" w:hAnsi="宋体" w:eastAsia="仿宋_GB2312" w:cs="宋体"/>
          <w:color w:val="000000" w:themeColor="text1"/>
          <w:sz w:val="30"/>
          <w:szCs w:val="30"/>
        </w:rPr>
        <w:t xml:space="preserve">20   </w:t>
      </w:r>
      <w:r>
        <w:rPr>
          <w:rFonts w:hint="eastAsia" w:ascii="仿宋_GB2312" w:hAnsi="宋体" w:eastAsia="仿宋_GB2312" w:cs="微软雅黑"/>
          <w:color w:val="000000" w:themeColor="text1"/>
          <w:sz w:val="30"/>
          <w:szCs w:val="30"/>
        </w:rPr>
        <w:t>年</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月</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日</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时</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分</w:t>
      </w:r>
    </w:p>
    <w:p>
      <w:pPr>
        <w:spacing w:line="440" w:lineRule="exact"/>
        <w:rPr>
          <w:rFonts w:ascii="仿宋_GB2312" w:eastAsia="仿宋_GB2312"/>
          <w:color w:val="000000" w:themeColor="text1"/>
          <w:sz w:val="30"/>
          <w:szCs w:val="30"/>
        </w:rPr>
      </w:pPr>
      <w:r>
        <w:rPr>
          <w:rFonts w:hint="eastAsia" w:ascii="仿宋_GB2312" w:hAnsi="宋体" w:eastAsia="仿宋_GB2312" w:cs="微软雅黑"/>
          <w:color w:val="000000" w:themeColor="text1"/>
          <w:sz w:val="30"/>
          <w:szCs w:val="30"/>
        </w:rPr>
        <w:t>患方声明：</w:t>
      </w:r>
    </w:p>
    <w:p>
      <w:pPr>
        <w:spacing w:line="440" w:lineRule="exact"/>
        <w:rPr>
          <w:rFonts w:ascii="仿宋_GB2312" w:eastAsia="仿宋_GB2312"/>
          <w:color w:val="000000" w:themeColor="text1"/>
          <w:sz w:val="30"/>
          <w:szCs w:val="30"/>
        </w:rPr>
      </w:pPr>
      <w:r>
        <w:rPr>
          <w:rFonts w:hint="eastAsia" w:ascii="仿宋_GB2312" w:hAnsi="宋体" w:eastAsia="仿宋_GB2312" w:cs="微软雅黑"/>
          <w:color w:val="000000" w:themeColor="text1"/>
          <w:sz w:val="30"/>
          <w:szCs w:val="30"/>
        </w:rPr>
        <w:t>患者及家属对以上内容无异议；</w:t>
      </w:r>
    </w:p>
    <w:p>
      <w:pPr>
        <w:spacing w:line="440" w:lineRule="exact"/>
        <w:rPr>
          <w:rFonts w:ascii="仿宋_GB2312" w:eastAsia="仿宋_GB2312"/>
          <w:color w:val="000000" w:themeColor="text1"/>
          <w:sz w:val="30"/>
          <w:szCs w:val="30"/>
        </w:rPr>
      </w:pP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自愿出院，理解并配合出院后的治疗方案及随诊要求。</w:t>
      </w:r>
    </w:p>
    <w:p>
      <w:pPr>
        <w:spacing w:line="440" w:lineRule="exact"/>
        <w:rPr>
          <w:rFonts w:ascii="仿宋_GB2312" w:eastAsia="仿宋_GB2312"/>
          <w:color w:val="000000" w:themeColor="text1"/>
          <w:sz w:val="30"/>
          <w:szCs w:val="30"/>
        </w:rPr>
      </w:pPr>
      <w:r>
        <w:rPr>
          <w:rFonts w:hint="eastAsia" w:ascii="仿宋_GB2312" w:hAnsi="Wingdings" w:eastAsia="仿宋_GB2312"/>
          <w:color w:val="000000" w:themeColor="text1"/>
          <w:sz w:val="30"/>
          <w:szCs w:val="30"/>
        </w:rPr>
        <w:sym w:font="Wingdings" w:char="F06F"/>
      </w:r>
      <w:r>
        <w:rPr>
          <w:rFonts w:hint="eastAsia" w:ascii="仿宋_GB2312" w:hAnsi="宋体" w:eastAsia="仿宋_GB2312" w:cs="微软雅黑"/>
          <w:color w:val="000000" w:themeColor="text1"/>
          <w:sz w:val="30"/>
          <w:szCs w:val="30"/>
        </w:rPr>
        <w:t>理解患者需继续住院治疗。</w:t>
      </w:r>
    </w:p>
    <w:p>
      <w:pPr>
        <w:tabs>
          <w:tab w:val="left" w:pos="3780"/>
        </w:tabs>
        <w:spacing w:line="440" w:lineRule="exact"/>
        <w:rPr>
          <w:rFonts w:ascii="仿宋_GB2312" w:eastAsia="仿宋_GB2312"/>
          <w:b/>
          <w:bCs/>
          <w:color w:val="000000" w:themeColor="text1"/>
          <w:sz w:val="32"/>
          <w:szCs w:val="32"/>
        </w:rPr>
      </w:pPr>
      <w:r>
        <w:rPr>
          <w:rFonts w:hint="eastAsia" w:ascii="仿宋_GB2312" w:hAnsi="宋体" w:eastAsia="仿宋_GB2312" w:cs="微软雅黑"/>
          <w:color w:val="000000" w:themeColor="text1"/>
          <w:sz w:val="30"/>
          <w:szCs w:val="30"/>
        </w:rPr>
        <w:t>患者</w:t>
      </w:r>
      <w:r>
        <w:rPr>
          <w:rFonts w:ascii="仿宋_GB2312" w:hAnsi="宋体" w:eastAsia="仿宋_GB2312" w:cs="宋体"/>
          <w:color w:val="000000" w:themeColor="text1"/>
          <w:sz w:val="30"/>
          <w:szCs w:val="30"/>
        </w:rPr>
        <w:t>/</w:t>
      </w:r>
      <w:r>
        <w:rPr>
          <w:rFonts w:hint="eastAsia" w:ascii="仿宋_GB2312" w:hAnsi="宋体" w:eastAsia="仿宋_GB2312" w:cs="微软雅黑"/>
          <w:color w:val="000000" w:themeColor="text1"/>
          <w:sz w:val="30"/>
          <w:szCs w:val="30"/>
        </w:rPr>
        <w:t>家属签名：</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时间：</w:t>
      </w:r>
      <w:r>
        <w:rPr>
          <w:rFonts w:ascii="仿宋_GB2312" w:hAnsi="宋体" w:eastAsia="仿宋_GB2312" w:cs="宋体"/>
          <w:color w:val="000000" w:themeColor="text1"/>
          <w:sz w:val="30"/>
          <w:szCs w:val="30"/>
        </w:rPr>
        <w:t xml:space="preserve">20   </w:t>
      </w:r>
      <w:r>
        <w:rPr>
          <w:rFonts w:hint="eastAsia" w:ascii="仿宋_GB2312" w:hAnsi="宋体" w:eastAsia="仿宋_GB2312" w:cs="微软雅黑"/>
          <w:color w:val="000000" w:themeColor="text1"/>
          <w:sz w:val="30"/>
          <w:szCs w:val="30"/>
        </w:rPr>
        <w:t>年</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月</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日</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时</w:t>
      </w:r>
      <w:r>
        <w:rPr>
          <w:rFonts w:ascii="仿宋_GB2312" w:hAnsi="宋体" w:eastAsia="仿宋_GB2312" w:cs="宋体"/>
          <w:color w:val="000000" w:themeColor="text1"/>
          <w:sz w:val="30"/>
          <w:szCs w:val="30"/>
        </w:rPr>
        <w:t xml:space="preserve">  </w:t>
      </w:r>
      <w:r>
        <w:rPr>
          <w:rFonts w:hint="eastAsia" w:ascii="仿宋_GB2312" w:hAnsi="宋体" w:eastAsia="仿宋_GB2312" w:cs="微软雅黑"/>
          <w:color w:val="000000" w:themeColor="text1"/>
          <w:sz w:val="30"/>
          <w:szCs w:val="30"/>
        </w:rPr>
        <w:t>分</w:t>
      </w:r>
    </w:p>
    <w:p>
      <w:pPr>
        <w:spacing w:line="560" w:lineRule="exact"/>
        <w:rPr>
          <w:rFonts w:ascii="黑体" w:eastAsia="黑体" w:cs="微软雅黑"/>
          <w:bCs/>
          <w:color w:val="000000" w:themeColor="text1"/>
          <w:sz w:val="32"/>
          <w:szCs w:val="32"/>
        </w:rPr>
      </w:pPr>
    </w:p>
    <w:p>
      <w:pPr>
        <w:pStyle w:val="7"/>
        <w:ind w:firstLine="420"/>
        <w:rPr>
          <w:color w:val="000000" w:themeColor="text1"/>
        </w:rPr>
        <w:sectPr>
          <w:headerReference r:id="rId5" w:type="default"/>
          <w:footerReference r:id="rId6" w:type="default"/>
          <w:pgSz w:w="11906" w:h="16838"/>
          <w:pgMar w:top="1701" w:right="1474" w:bottom="1440" w:left="1531" w:header="851" w:footer="992" w:gutter="0"/>
          <w:pgNumType w:fmt="decimal"/>
          <w:cols w:space="425" w:num="1"/>
          <w:docGrid w:type="linesAndChars" w:linePitch="312" w:charSpace="0"/>
        </w:sectPr>
      </w:pPr>
    </w:p>
    <w:p>
      <w:pPr>
        <w:pStyle w:val="16"/>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附件3</w:t>
      </w:r>
    </w:p>
    <w:p>
      <w:pPr>
        <w:adjustRightInd w:val="0"/>
        <w:snapToGrid w:val="0"/>
        <w:spacing w:line="7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日间手术流程</w:t>
      </w:r>
    </w:p>
    <w:p>
      <w:pPr>
        <w:adjustRightInd w:val="0"/>
        <w:snapToGrid w:val="0"/>
        <w:spacing w:line="700" w:lineRule="exact"/>
        <w:jc w:val="center"/>
        <w:rPr>
          <w:rFonts w:ascii="方正小标宋简体" w:eastAsia="方正小标宋简体"/>
          <w:color w:val="000000" w:themeColor="text1"/>
          <w:sz w:val="44"/>
          <w:szCs w:val="44"/>
        </w:rPr>
      </w:pPr>
      <w:r>
        <w:rPr>
          <w:color w:val="000000" w:themeColor="text1"/>
        </w:rPr>
        <w:pict>
          <v:roundrect id="_x0000_s2081" o:spid="_x0000_s2081" o:spt="2" style="position:absolute;left:0pt;margin-left:145.5pt;margin-top:8.75pt;height:28.6pt;width:152.35pt;z-index:251662336;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rPr>
                      <w:sz w:val="24"/>
                    </w:rPr>
                  </w:pPr>
                  <w:r>
                    <w:rPr>
                      <w:rFonts w:hint="eastAsia" w:cs="微软雅黑"/>
                      <w:sz w:val="24"/>
                    </w:rPr>
                    <w:t>门诊挂号就诊</w:t>
                  </w:r>
                </w:p>
              </w:txbxContent>
            </v:textbox>
          </v:roundrect>
        </w:pict>
      </w:r>
    </w:p>
    <w:p>
      <w:pPr>
        <w:spacing w:line="420" w:lineRule="exact"/>
        <w:rPr>
          <w:rFonts w:ascii="仿宋_GB2312" w:eastAsia="仿宋_GB2312"/>
          <w:color w:val="000000" w:themeColor="text1"/>
          <w:sz w:val="32"/>
          <w:szCs w:val="32"/>
        </w:rPr>
      </w:pPr>
      <w:r>
        <w:rPr>
          <w:color w:val="000000" w:themeColor="text1"/>
        </w:rPr>
        <w:pict>
          <v:shape id="_x0000_s2082" o:spid="_x0000_s2082" o:spt="32" type="#_x0000_t32" style="position:absolute;left:0pt;flip:x;margin-left:217.5pt;margin-top:2.35pt;height:38.95pt;width:0.75pt;z-index:251663360;mso-width-relative:page;mso-height-relative:page;" filled="f" stroked="t" coordsize="21600,21600">
            <v:path arrowok="t"/>
            <v:fill on="f" focussize="0,0"/>
            <v:stroke weight="0.5pt" color="#000000" joinstyle="miter" endarrow="open"/>
            <v:imagedata o:title=""/>
            <o:lock v:ext="edit" aspectratio="f"/>
          </v:shape>
        </w:pict>
      </w:r>
    </w:p>
    <w:p>
      <w:pPr>
        <w:spacing w:line="420" w:lineRule="exact"/>
        <w:rPr>
          <w:rFonts w:ascii="仿宋_GB2312" w:eastAsia="仿宋_GB2312"/>
          <w:color w:val="000000" w:themeColor="text1"/>
          <w:sz w:val="32"/>
          <w:szCs w:val="32"/>
        </w:rPr>
      </w:pPr>
      <w:r>
        <w:rPr>
          <w:color w:val="000000" w:themeColor="text1"/>
        </w:rPr>
        <w:pict>
          <v:roundrect id="_x0000_s2083" o:spid="_x0000_s2083" o:spt="2" style="position:absolute;left:0pt;margin-left:141.3pt;margin-top:20.3pt;height:30pt;width:152.35pt;z-index:251664384;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rPr>
                      <w:rFonts w:hint="eastAsia" w:eastAsia="宋体"/>
                      <w:lang w:eastAsia="zh-CN"/>
                    </w:rPr>
                  </w:pPr>
                  <w:r>
                    <w:rPr>
                      <w:rFonts w:hint="eastAsia" w:cs="微软雅黑"/>
                      <w:sz w:val="24"/>
                      <w:lang w:eastAsia="zh-CN"/>
                    </w:rPr>
                    <w:t>到专科诊室就诊评估</w:t>
                  </w:r>
                </w:p>
              </w:txbxContent>
            </v:textbox>
          </v:roundrect>
        </w:pict>
      </w:r>
    </w:p>
    <w:p>
      <w:pPr>
        <w:spacing w:line="420" w:lineRule="exact"/>
        <w:rPr>
          <w:rFonts w:ascii="仿宋_GB2312" w:eastAsia="仿宋_GB2312"/>
          <w:color w:val="000000" w:themeColor="text1"/>
          <w:sz w:val="32"/>
          <w:szCs w:val="32"/>
        </w:rPr>
      </w:pPr>
    </w:p>
    <w:p>
      <w:pPr>
        <w:spacing w:line="420" w:lineRule="exact"/>
        <w:rPr>
          <w:rFonts w:ascii="仿宋_GB2312" w:eastAsia="仿宋_GB2312"/>
          <w:color w:val="000000" w:themeColor="text1"/>
          <w:sz w:val="32"/>
          <w:szCs w:val="32"/>
        </w:rPr>
      </w:pPr>
      <w:r>
        <w:rPr>
          <w:color w:val="000000" w:themeColor="text1"/>
        </w:rPr>
        <w:pict>
          <v:shape id="_x0000_s2084" o:spid="_x0000_s2084" o:spt="32" type="#_x0000_t32" style="position:absolute;left:0pt;flip:x;margin-left:217.3pt;margin-top:9.15pt;height:39.65pt;width:0.35pt;z-index:251665408;mso-width-relative:page;mso-height-relative:page;" filled="f" stroked="t" coordsize="21600,21600">
            <v:path arrowok="t"/>
            <v:fill on="f" focussize="0,0"/>
            <v:stroke weight="0.5pt" color="#000000" joinstyle="miter" endarrow="open"/>
            <v:imagedata o:title=""/>
            <o:lock v:ext="edit" aspectratio="f"/>
          </v:shape>
        </w:pict>
      </w:r>
    </w:p>
    <w:p>
      <w:pPr>
        <w:spacing w:line="420" w:lineRule="exact"/>
        <w:rPr>
          <w:rFonts w:ascii="仿宋_GB2312" w:eastAsia="仿宋_GB2312"/>
          <w:color w:val="000000" w:themeColor="text1"/>
          <w:sz w:val="32"/>
          <w:szCs w:val="32"/>
        </w:rPr>
      </w:pPr>
    </w:p>
    <w:p>
      <w:pPr>
        <w:spacing w:line="420" w:lineRule="exact"/>
        <w:rPr>
          <w:rFonts w:ascii="仿宋_GB2312" w:eastAsia="仿宋_GB2312"/>
          <w:color w:val="000000" w:themeColor="text1"/>
          <w:sz w:val="32"/>
          <w:szCs w:val="32"/>
        </w:rPr>
      </w:pPr>
      <w:r>
        <w:rPr>
          <w:color w:val="000000" w:themeColor="text1"/>
        </w:rPr>
        <w:pict>
          <v:line id="_x0000_s2085" o:spid="_x0000_s2085" o:spt="20" style="position:absolute;left:0pt;margin-left:85.55pt;margin-top:5.15pt;height:0.05pt;width:259.45pt;z-index:251666432;mso-width-relative:page;mso-height-relative:page;" coordsize="21600,21600">
            <v:path arrowok="t"/>
            <v:fill focussize="0,0"/>
            <v:stroke weight="0.5pt" joinstyle="miter"/>
            <v:imagedata o:title=""/>
            <o:lock v:ext="edit"/>
          </v:line>
        </w:pict>
      </w:r>
      <w:r>
        <w:rPr>
          <w:color w:val="000000" w:themeColor="text1"/>
        </w:rPr>
        <w:pict>
          <v:shape id="_x0000_s2086" o:spid="_x0000_s2086" o:spt="32" type="#_x0000_t32" style="position:absolute;left:0pt;flip:x;margin-left:86.25pt;margin-top:3.75pt;height:16.4pt;width:0.05pt;z-index:251666432;mso-width-relative:page;mso-height-relative:page;" filled="f" stroked="t" coordsize="21600,21600">
            <v:path arrowok="t"/>
            <v:fill on="f" focussize="0,0"/>
            <v:stroke weight="0.5pt" color="#000000" joinstyle="miter" endarrow="open"/>
            <v:imagedata o:title=""/>
            <o:lock v:ext="edit" aspectratio="f"/>
          </v:shape>
        </w:pict>
      </w:r>
      <w:r>
        <w:rPr>
          <w:color w:val="000000" w:themeColor="text1"/>
        </w:rPr>
        <w:pict>
          <v:roundrect id="_x0000_s2087" o:spid="_x0000_s2087" o:spt="2" style="position:absolute;left:0pt;margin-left:59.25pt;margin-top:20.15pt;height:29.25pt;width:54pt;z-index:251666432;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pPr>
                  <w:r>
                    <w:rPr>
                      <w:rFonts w:hint="eastAsia" w:cs="微软雅黑"/>
                      <w:sz w:val="24"/>
                    </w:rPr>
                    <w:t>符合</w:t>
                  </w:r>
                </w:p>
              </w:txbxContent>
            </v:textbox>
          </v:roundrect>
        </w:pict>
      </w:r>
      <w:r>
        <w:rPr>
          <w:color w:val="000000" w:themeColor="text1"/>
        </w:rPr>
        <w:pict>
          <v:roundrect id="_x0000_s2088" o:spid="_x0000_s2088" o:spt="2" style="position:absolute;left:0pt;margin-left:318.75pt;margin-top:25.4pt;height:27.9pt;width:54pt;z-index:251666432;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pPr>
                  <w:r>
                    <w:rPr>
                      <w:rFonts w:hint="eastAsia" w:cs="微软雅黑"/>
                      <w:sz w:val="24"/>
                    </w:rPr>
                    <w:t>不符合</w:t>
                  </w:r>
                </w:p>
              </w:txbxContent>
            </v:textbox>
          </v:roundrect>
        </w:pict>
      </w:r>
      <w:r>
        <w:rPr>
          <w:color w:val="000000" w:themeColor="text1"/>
        </w:rPr>
        <w:pict>
          <v:shape id="_x0000_s2089" o:spid="_x0000_s2089" o:spt="32" type="#_x0000_t32" style="position:absolute;left:0pt;margin-left:345pt;margin-top:5.15pt;height:20.25pt;width:0pt;z-index:251666432;mso-width-relative:page;mso-height-relative:page;" filled="f" coordsize="21600,21600">
            <v:path arrowok="t"/>
            <v:fill on="f" focussize="0,0"/>
            <v:stroke weight="0.5pt" joinstyle="miter" endarrow="open"/>
            <v:imagedata o:title=""/>
            <o:lock v:ext="edit"/>
          </v:shape>
        </w:pict>
      </w:r>
    </w:p>
    <w:p>
      <w:pPr>
        <w:spacing w:line="420" w:lineRule="exact"/>
        <w:rPr>
          <w:rFonts w:ascii="仿宋_GB2312" w:eastAsia="仿宋_GB2312"/>
          <w:color w:val="000000" w:themeColor="text1"/>
          <w:sz w:val="32"/>
          <w:szCs w:val="32"/>
        </w:rPr>
      </w:pPr>
    </w:p>
    <w:p>
      <w:pPr>
        <w:spacing w:line="420" w:lineRule="exact"/>
        <w:rPr>
          <w:rFonts w:ascii="仿宋_GB2312" w:eastAsia="仿宋_GB2312"/>
          <w:color w:val="000000" w:themeColor="text1"/>
          <w:sz w:val="32"/>
          <w:szCs w:val="32"/>
        </w:rPr>
      </w:pPr>
      <w:r>
        <w:rPr>
          <w:color w:val="000000" w:themeColor="text1"/>
        </w:rPr>
        <w:pict>
          <v:shape id="_x0000_s2090" o:spid="_x0000_s2090" o:spt="32" type="#_x0000_t32" style="position:absolute;left:0pt;margin-left:342.75pt;margin-top:13.3pt;height:20.25pt;width:0pt;z-index:251666432;mso-width-relative:page;mso-height-relative:page;" filled="f" coordsize="21600,21600">
            <v:path arrowok="t"/>
            <v:fill on="f" focussize="0,0"/>
            <v:stroke weight="0.5pt" joinstyle="miter" endarrow="open"/>
            <v:imagedata o:title=""/>
            <o:lock v:ext="edit"/>
          </v:shape>
        </w:pict>
      </w:r>
      <w:r>
        <w:rPr>
          <w:color w:val="000000" w:themeColor="text1"/>
        </w:rPr>
        <w:pict>
          <v:shape id="_x0000_s2091" o:spid="_x0000_s2091" o:spt="32" type="#_x0000_t32" style="position:absolute;left:0pt;margin-left:84.75pt;margin-top:5.7pt;height:20.25pt;width:0pt;z-index:251666432;mso-width-relative:page;mso-height-relative:page;" filled="f" coordsize="21600,21600">
            <v:path arrowok="t"/>
            <v:fill on="f" focussize="0,0"/>
            <v:stroke weight="0.5pt" joinstyle="miter" endarrow="open"/>
            <v:imagedata o:title=""/>
            <o:lock v:ext="edit"/>
          </v:shape>
        </w:pict>
      </w:r>
    </w:p>
    <w:p>
      <w:pPr>
        <w:spacing w:line="420" w:lineRule="exact"/>
        <w:rPr>
          <w:rFonts w:ascii="仿宋_GB2312" w:eastAsia="仿宋_GB2312"/>
          <w:color w:val="000000" w:themeColor="text1"/>
          <w:sz w:val="32"/>
          <w:szCs w:val="32"/>
        </w:rPr>
      </w:pPr>
      <w:r>
        <w:rPr>
          <w:color w:val="000000" w:themeColor="text1"/>
        </w:rPr>
        <w:pict>
          <v:roundrect id="_x0000_s2092" o:spid="_x0000_s2092" o:spt="2" style="position:absolute;left:0pt;margin-left:270pt;margin-top:14.6pt;height:31.2pt;width:135pt;z-index:251666432;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rPr>
                      <w:rFonts w:hint="eastAsia" w:eastAsia="宋体"/>
                      <w:lang w:eastAsia="zh-CN"/>
                    </w:rPr>
                  </w:pPr>
                  <w:r>
                    <w:rPr>
                      <w:rFonts w:hint="eastAsia" w:cs="微软雅黑"/>
                      <w:sz w:val="24"/>
                      <w:lang w:eastAsia="zh-CN"/>
                    </w:rPr>
                    <w:t>按</w:t>
                  </w:r>
                  <w:r>
                    <w:rPr>
                      <w:rFonts w:hint="eastAsia" w:cs="微软雅黑"/>
                      <w:sz w:val="24"/>
                    </w:rPr>
                    <w:t>普通</w:t>
                  </w:r>
                  <w:r>
                    <w:rPr>
                      <w:rFonts w:hint="eastAsia" w:cs="微软雅黑"/>
                      <w:sz w:val="24"/>
                      <w:lang w:eastAsia="zh-CN"/>
                    </w:rPr>
                    <w:t>患者流程处置</w:t>
                  </w:r>
                </w:p>
              </w:txbxContent>
            </v:textbox>
          </v:roundrect>
        </w:pict>
      </w:r>
      <w:r>
        <w:rPr>
          <w:color w:val="000000" w:themeColor="text1"/>
        </w:rPr>
        <w:pict>
          <v:roundrect id="_x0000_s2093" o:spid="_x0000_s2093" o:spt="2" style="position:absolute;left:0pt;margin-left:3pt;margin-top:6.95pt;height:42.45pt;width:161pt;z-index:251666432;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rPr>
                      <w:rFonts w:hint="eastAsia" w:eastAsia="宋体" w:cs="微软雅黑"/>
                      <w:sz w:val="24"/>
                      <w:lang w:eastAsia="zh-CN"/>
                    </w:rPr>
                  </w:pPr>
                  <w:r>
                    <w:rPr>
                      <w:rFonts w:hint="eastAsia" w:cs="微软雅黑"/>
                      <w:sz w:val="24"/>
                      <w:lang w:eastAsia="zh-CN"/>
                    </w:rPr>
                    <w:t>签署</w:t>
                  </w:r>
                  <w:r>
                    <w:rPr>
                      <w:rFonts w:hint="eastAsia" w:cs="微软雅黑"/>
                      <w:sz w:val="24"/>
                    </w:rPr>
                    <w:t>河池市基本医疗保险日间手术结算</w:t>
                  </w:r>
                  <w:r>
                    <w:rPr>
                      <w:rFonts w:hint="eastAsia" w:cs="微软雅黑"/>
                      <w:sz w:val="24"/>
                      <w:lang w:eastAsia="zh-CN"/>
                    </w:rPr>
                    <w:t>知情同意书</w:t>
                  </w:r>
                </w:p>
                <w:p>
                  <w:pPr>
                    <w:jc w:val="center"/>
                  </w:pPr>
                  <w:r>
                    <w:rPr>
                      <w:rFonts w:hint="eastAsia" w:cs="微软雅黑"/>
                      <w:sz w:val="24"/>
                    </w:rPr>
                    <w:t>知情同意书</w:t>
                  </w:r>
                </w:p>
              </w:txbxContent>
            </v:textbox>
          </v:roundrect>
        </w:pict>
      </w:r>
    </w:p>
    <w:p>
      <w:pPr>
        <w:spacing w:line="420" w:lineRule="exact"/>
        <w:rPr>
          <w:rFonts w:ascii="仿宋_GB2312" w:eastAsia="仿宋_GB2312"/>
          <w:color w:val="000000" w:themeColor="text1"/>
          <w:sz w:val="32"/>
          <w:szCs w:val="32"/>
        </w:rPr>
      </w:pPr>
    </w:p>
    <w:p>
      <w:pPr>
        <w:spacing w:line="420" w:lineRule="exact"/>
        <w:rPr>
          <w:rFonts w:ascii="仿宋_GB2312" w:eastAsia="仿宋_GB2312"/>
          <w:color w:val="000000" w:themeColor="text1"/>
          <w:sz w:val="32"/>
          <w:szCs w:val="32"/>
        </w:rPr>
      </w:pPr>
      <w:r>
        <w:rPr>
          <w:color w:val="000000" w:themeColor="text1"/>
        </w:rPr>
        <w:pict>
          <v:shape id="_x0000_s2094" o:spid="_x0000_s2094" o:spt="32" type="#_x0000_t32" style="position:absolute;left:0pt;margin-left:82.5pt;margin-top:4.6pt;height:29.95pt;width:0.25pt;z-index:251667456;mso-width-relative:page;mso-height-relative:page;" filled="f" stroked="t" coordsize="21600,21600">
            <v:path arrowok="t"/>
            <v:fill on="f" focussize="0,0"/>
            <v:stroke weight="0.5pt" color="#000000" joinstyle="miter" endarrow="open"/>
            <v:imagedata o:title=""/>
            <o:lock v:ext="edit" aspectratio="f"/>
          </v:shape>
        </w:pict>
      </w:r>
    </w:p>
    <w:p>
      <w:pPr>
        <w:spacing w:line="420" w:lineRule="exact"/>
        <w:rPr>
          <w:rFonts w:ascii="仿宋_GB2312" w:eastAsia="仿宋_GB2312"/>
          <w:color w:val="000000" w:themeColor="text1"/>
          <w:sz w:val="32"/>
          <w:szCs w:val="32"/>
        </w:rPr>
      </w:pPr>
      <w:r>
        <w:rPr>
          <w:color w:val="000000" w:themeColor="text1"/>
        </w:rPr>
        <w:pict>
          <v:roundrect id="_x0000_s2095" o:spid="_x0000_s2095" o:spt="2" style="position:absolute;left:0pt;margin-left:2.95pt;margin-top:11.95pt;height:28.65pt;width:161pt;z-index:251668480;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pPr>
                  <w:r>
                    <w:rPr>
                      <w:rFonts w:hint="eastAsia" w:cs="微软雅黑"/>
                      <w:sz w:val="24"/>
                      <w:lang w:eastAsia="zh-CN"/>
                    </w:rPr>
                    <w:t>完善</w:t>
                  </w:r>
                  <w:r>
                    <w:rPr>
                      <w:rFonts w:hint="eastAsia" w:cs="微软雅黑"/>
                      <w:sz w:val="24"/>
                    </w:rPr>
                    <w:t>术前</w:t>
                  </w:r>
                  <w:r>
                    <w:rPr>
                      <w:rFonts w:hint="eastAsia" w:cs="微软雅黑"/>
                      <w:sz w:val="24"/>
                      <w:lang w:eastAsia="zh-CN"/>
                    </w:rPr>
                    <w:t>相关检查</w:t>
                  </w:r>
                </w:p>
              </w:txbxContent>
            </v:textbox>
          </v:roundrect>
        </w:pict>
      </w:r>
    </w:p>
    <w:p>
      <w:pPr>
        <w:spacing w:line="420" w:lineRule="exact"/>
        <w:rPr>
          <w:rFonts w:ascii="仿宋_GB2312" w:eastAsia="仿宋_GB2312"/>
          <w:color w:val="000000" w:themeColor="text1"/>
          <w:sz w:val="32"/>
          <w:szCs w:val="32"/>
        </w:rPr>
      </w:pPr>
    </w:p>
    <w:p>
      <w:pPr>
        <w:spacing w:line="420" w:lineRule="exact"/>
        <w:rPr>
          <w:rFonts w:ascii="仿宋_GB2312" w:eastAsia="仿宋_GB2312"/>
          <w:color w:val="000000" w:themeColor="text1"/>
          <w:sz w:val="32"/>
          <w:szCs w:val="32"/>
        </w:rPr>
      </w:pPr>
      <w:r>
        <w:rPr>
          <w:color w:val="000000" w:themeColor="text1"/>
        </w:rPr>
        <w:pict>
          <v:shape id="_x0000_s2096" o:spid="_x0000_s2096" o:spt="32" type="#_x0000_t32" style="position:absolute;left:0pt;margin-left:83.45pt;margin-top:-1.4pt;height:29.95pt;width:0.25pt;z-index:251669504;mso-width-relative:page;mso-height-relative:page;" filled="f" stroked="t" coordsize="21600,21600">
            <v:path arrowok="t"/>
            <v:fill on="f" focussize="0,0"/>
            <v:stroke weight="0.5pt" color="#000000" joinstyle="miter" endarrow="open"/>
            <v:imagedata o:title=""/>
            <o:lock v:ext="edit" aspectratio="f"/>
          </v:shape>
        </w:pict>
      </w:r>
    </w:p>
    <w:p>
      <w:pPr>
        <w:spacing w:line="420" w:lineRule="exact"/>
        <w:rPr>
          <w:rFonts w:ascii="仿宋_GB2312" w:eastAsia="仿宋_GB2312"/>
          <w:color w:val="000000" w:themeColor="text1"/>
          <w:sz w:val="32"/>
          <w:szCs w:val="32"/>
        </w:rPr>
      </w:pPr>
      <w:r>
        <w:rPr>
          <w:color w:val="000000" w:themeColor="text1"/>
        </w:rPr>
        <w:pict>
          <v:roundrect id="_x0000_s2097" o:spid="_x0000_s2097" o:spt="2" style="position:absolute;left:0pt;margin-left:-21.35pt;margin-top:10.75pt;height:31.65pt;width:183.4pt;z-index:251669504;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rPr>
                      <w:rFonts w:hint="eastAsia" w:eastAsia="宋体"/>
                      <w:lang w:eastAsia="zh-CN"/>
                    </w:rPr>
                  </w:pPr>
                  <w:r>
                    <w:rPr>
                      <w:rFonts w:hint="eastAsia" w:cs="微软雅黑"/>
                      <w:sz w:val="24"/>
                      <w:lang w:eastAsia="zh-CN"/>
                    </w:rPr>
                    <w:t>签署手术同意书，做好术前准备</w:t>
                  </w:r>
                </w:p>
              </w:txbxContent>
            </v:textbox>
          </v:roundrect>
        </w:pict>
      </w:r>
      <w:r>
        <w:rPr>
          <w:color w:val="000000" w:themeColor="text1"/>
        </w:rPr>
        <w:pict>
          <v:roundrect id="_x0000_s2098" o:spid="_x0000_s2098" o:spt="2" style="position:absolute;left:0pt;margin-left:219pt;margin-top:11.75pt;height:31.2pt;width:171pt;z-index:251669504;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pPr>
                  <w:r>
                    <w:rPr>
                      <w:rFonts w:hint="eastAsia" w:cs="微软雅黑"/>
                      <w:sz w:val="24"/>
                    </w:rPr>
                    <w:t>出现并发症或临床路径变异</w:t>
                  </w:r>
                </w:p>
              </w:txbxContent>
            </v:textbox>
          </v:roundrect>
        </w:pict>
      </w:r>
    </w:p>
    <w:p>
      <w:pPr>
        <w:spacing w:line="420" w:lineRule="exact"/>
        <w:rPr>
          <w:rFonts w:ascii="仿宋_GB2312" w:eastAsia="仿宋_GB2312"/>
          <w:color w:val="000000" w:themeColor="text1"/>
          <w:sz w:val="32"/>
          <w:szCs w:val="32"/>
        </w:rPr>
      </w:pPr>
      <w:r>
        <w:rPr>
          <w:color w:val="000000" w:themeColor="text1"/>
        </w:rPr>
        <w:pict>
          <v:shape id="_x0000_s2099" o:spid="_x0000_s2099" o:spt="32" type="#_x0000_t32" style="position:absolute;left:0pt;margin-left:82.5pt;margin-top:20.6pt;height:30.9pt;width:0pt;z-index:251669504;mso-width-relative:page;mso-height-relative:page;" filled="f" coordsize="21600,21600">
            <v:path arrowok="t"/>
            <v:fill on="f" focussize="0,0"/>
            <v:stroke weight="0.5pt" joinstyle="miter" endarrow="open"/>
            <v:imagedata o:title=""/>
            <o:lock v:ext="edit"/>
          </v:shape>
        </w:pict>
      </w:r>
      <w:r>
        <w:rPr>
          <w:color w:val="000000" w:themeColor="text1"/>
        </w:rPr>
        <w:pict>
          <v:line id="_x0000_s2100" o:spid="_x0000_s2100" o:spt="20" style="position:absolute;left:0pt;margin-left:163.9pt;margin-top:5pt;height:0pt;width:54.85pt;z-index:251669504;mso-width-relative:page;mso-height-relative:page;" coordsize="21600,21600">
            <v:path arrowok="t"/>
            <v:fill focussize="0,0"/>
            <v:stroke weight="0.5pt" joinstyle="miter" endarrow="open"/>
            <v:imagedata o:title=""/>
            <o:lock v:ext="edit"/>
          </v:line>
        </w:pict>
      </w:r>
    </w:p>
    <w:p>
      <w:pPr>
        <w:spacing w:line="420" w:lineRule="exact"/>
        <w:rPr>
          <w:rFonts w:ascii="仿宋_GB2312" w:eastAsia="仿宋_GB2312"/>
          <w:color w:val="000000" w:themeColor="text1"/>
          <w:sz w:val="32"/>
          <w:szCs w:val="32"/>
        </w:rPr>
      </w:pPr>
      <w:r>
        <w:rPr>
          <w:color w:val="000000" w:themeColor="text1"/>
        </w:rPr>
        <w:pict>
          <v:shape id="_x0000_s2101" o:spid="_x0000_s2101" o:spt="32" type="#_x0000_t32" style="position:absolute;left:0pt;margin-left:304.15pt;margin-top:1.65pt;height:30.9pt;width:0pt;z-index:251670528;mso-width-relative:page;mso-height-relative:page;" filled="f" coordsize="21600,21600">
            <v:path arrowok="t"/>
            <v:fill on="f" focussize="0,0"/>
            <v:stroke weight="0.5pt" joinstyle="miter" endarrow="open"/>
            <v:imagedata o:title=""/>
            <o:lock v:ext="edit"/>
          </v:shape>
        </w:pict>
      </w:r>
    </w:p>
    <w:p>
      <w:pPr>
        <w:spacing w:line="420" w:lineRule="exact"/>
        <w:rPr>
          <w:rFonts w:ascii="仿宋_GB2312" w:eastAsia="仿宋_GB2312"/>
          <w:color w:val="000000" w:themeColor="text1"/>
          <w:sz w:val="32"/>
          <w:szCs w:val="32"/>
        </w:rPr>
      </w:pPr>
      <w:r>
        <w:rPr>
          <w:color w:val="000000" w:themeColor="text1"/>
        </w:rPr>
        <w:pict>
          <v:roundrect id="_x0000_s2102" o:spid="_x0000_s2102" o:spt="2" style="position:absolute;left:0pt;margin-left:221.9pt;margin-top:12.05pt;height:53.1pt;width:171pt;z-index:251670528;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pPr>
                  <w:r>
                    <w:rPr>
                      <w:rFonts w:hint="eastAsia" w:cs="微软雅黑"/>
                      <w:sz w:val="24"/>
                    </w:rPr>
                    <w:t>填写终止日间手术临床路径表，转普通住院治疗</w:t>
                  </w:r>
                </w:p>
              </w:txbxContent>
            </v:textbox>
          </v:roundrect>
        </w:pict>
      </w:r>
      <w:r>
        <w:rPr>
          <w:color w:val="000000" w:themeColor="text1"/>
        </w:rPr>
        <w:pict>
          <v:roundrect id="_x0000_s2103" o:spid="_x0000_s2103" o:spt="2" style="position:absolute;left:0pt;margin-left:2.95pt;margin-top:12.1pt;height:28.6pt;width:158.25pt;z-index:251670528;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pPr>
                  <w:r>
                    <w:rPr>
                      <w:rFonts w:hint="eastAsia" w:cs="微软雅黑"/>
                      <w:sz w:val="24"/>
                    </w:rPr>
                    <w:t>手</w:t>
                  </w:r>
                  <w:r>
                    <w:rPr>
                      <w:sz w:val="24"/>
                    </w:rPr>
                    <w:t xml:space="preserve"> </w:t>
                  </w:r>
                  <w:r>
                    <w:rPr>
                      <w:rFonts w:hint="eastAsia" w:cs="微软雅黑"/>
                      <w:sz w:val="24"/>
                    </w:rPr>
                    <w:t>术</w:t>
                  </w:r>
                </w:p>
              </w:txbxContent>
            </v:textbox>
          </v:roundrect>
        </w:pict>
      </w:r>
    </w:p>
    <w:p>
      <w:pPr>
        <w:spacing w:line="420" w:lineRule="exact"/>
        <w:rPr>
          <w:rFonts w:ascii="仿宋_GB2312" w:eastAsia="仿宋_GB2312"/>
          <w:color w:val="000000" w:themeColor="text1"/>
          <w:sz w:val="32"/>
          <w:szCs w:val="32"/>
        </w:rPr>
      </w:pPr>
      <w:r>
        <w:rPr>
          <w:color w:val="000000" w:themeColor="text1"/>
        </w:rPr>
        <w:pict>
          <v:shape id="_x0000_s2104" o:spid="_x0000_s2104" o:spt="32" type="#_x0000_t32" style="position:absolute;left:0pt;margin-left:81.75pt;margin-top:19.45pt;height:30.9pt;width:0pt;z-index:251671552;mso-width-relative:page;mso-height-relative:page;" filled="f" coordsize="21600,21600">
            <v:path arrowok="t"/>
            <v:fill on="f" focussize="0,0"/>
            <v:stroke weight="0.5pt" joinstyle="miter" endarrow="open"/>
            <v:imagedata o:title=""/>
            <o:lock v:ext="edit"/>
          </v:shape>
        </w:pict>
      </w:r>
    </w:p>
    <w:p>
      <w:pPr>
        <w:spacing w:line="420" w:lineRule="exact"/>
        <w:rPr>
          <w:rFonts w:ascii="仿宋_GB2312" w:eastAsia="仿宋_GB2312"/>
          <w:color w:val="000000" w:themeColor="text1"/>
          <w:sz w:val="32"/>
          <w:szCs w:val="32"/>
        </w:rPr>
      </w:pPr>
    </w:p>
    <w:p>
      <w:pPr>
        <w:spacing w:line="420" w:lineRule="exact"/>
        <w:rPr>
          <w:rFonts w:ascii="仿宋_GB2312" w:eastAsia="仿宋_GB2312"/>
          <w:color w:val="000000" w:themeColor="text1"/>
          <w:sz w:val="32"/>
          <w:szCs w:val="32"/>
        </w:rPr>
      </w:pPr>
      <w:r>
        <w:rPr>
          <w:color w:val="000000" w:themeColor="text1"/>
        </w:rPr>
        <w:pict>
          <v:roundrect id="_x0000_s2105" o:spid="_x0000_s2105" o:spt="2" style="position:absolute;left:0pt;margin-left:-21.55pt;margin-top:9.65pt;height:44.8pt;width:200.05pt;z-index:251672576;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rPr>
                      <w:rFonts w:hint="eastAsia" w:eastAsia="宋体"/>
                      <w:sz w:val="24"/>
                      <w:lang w:eastAsia="zh-CN"/>
                    </w:rPr>
                  </w:pPr>
                  <w:r>
                    <w:rPr>
                      <w:rFonts w:hint="eastAsia" w:cs="微软雅黑"/>
                      <w:sz w:val="24"/>
                    </w:rPr>
                    <w:t>达到出院标准</w:t>
                  </w:r>
                  <w:r>
                    <w:rPr>
                      <w:rFonts w:hint="eastAsia" w:cs="微软雅黑"/>
                      <w:sz w:val="24"/>
                      <w:lang w:eastAsia="zh-CN"/>
                    </w:rPr>
                    <w:t>《</w:t>
                  </w:r>
                  <w:r>
                    <w:rPr>
                      <w:rFonts w:hint="eastAsia" w:cs="微软雅黑"/>
                      <w:sz w:val="24"/>
                    </w:rPr>
                    <w:t>PADS评分量表</w:t>
                  </w:r>
                  <w:r>
                    <w:rPr>
                      <w:rFonts w:hint="eastAsia" w:cs="微软雅黑"/>
                      <w:sz w:val="24"/>
                      <w:lang w:eastAsia="zh-CN"/>
                    </w:rPr>
                    <w:t>》《日间手术患者出院评估表</w:t>
                  </w:r>
                </w:p>
                <w:p>
                  <w:pPr>
                    <w:jc w:val="center"/>
                    <w:rPr>
                      <w:rFonts w:hint="eastAsia" w:cs="微软雅黑"/>
                      <w:sz w:val="24"/>
                      <w:lang w:eastAsia="zh-CN"/>
                    </w:rPr>
                  </w:pPr>
                  <w:r>
                    <w:rPr>
                      <w:rFonts w:hint="eastAsia" w:cs="微软雅黑"/>
                      <w:sz w:val="24"/>
                      <w:lang w:eastAsia="zh-CN"/>
                    </w:rPr>
                    <w:t>》</w:t>
                  </w:r>
                </w:p>
              </w:txbxContent>
            </v:textbox>
          </v:roundrect>
        </w:pict>
      </w:r>
    </w:p>
    <w:p>
      <w:pPr>
        <w:spacing w:line="420" w:lineRule="exact"/>
        <w:rPr>
          <w:rFonts w:ascii="仿宋_GB2312" w:eastAsia="仿宋_GB2312" w:cs="微软雅黑"/>
          <w:b/>
          <w:bCs/>
          <w:color w:val="000000" w:themeColor="text1"/>
          <w:sz w:val="32"/>
          <w:szCs w:val="32"/>
        </w:rPr>
      </w:pPr>
    </w:p>
    <w:p>
      <w:pPr>
        <w:rPr>
          <w:color w:val="000000" w:themeColor="text1"/>
        </w:rPr>
      </w:pPr>
    </w:p>
    <w:p>
      <w:pPr>
        <w:rPr>
          <w:color w:val="000000" w:themeColor="text1"/>
        </w:rPr>
      </w:pPr>
      <w:r>
        <w:rPr>
          <w:color w:val="000000" w:themeColor="text1"/>
        </w:rPr>
        <w:pict>
          <v:shape id="_x0000_s2106" o:spid="_x0000_s2106" o:spt="32" type="#_x0000_t32" style="position:absolute;left:0pt;flip:x;margin-left:80.1pt;margin-top:0.25pt;height:15.2pt;width:0.5pt;z-index:251673600;mso-width-relative:page;mso-height-relative:page;" filled="f" stroked="t" coordsize="21600,21600">
            <v:path arrowok="t"/>
            <v:fill on="f" focussize="0,0"/>
            <v:stroke weight="0.5pt" color="#000000" joinstyle="miter" endarrow="open"/>
            <v:imagedata o:title=""/>
            <o:lock v:ext="edit" aspectratio="f"/>
          </v:shape>
        </w:pict>
      </w:r>
      <w:r>
        <w:rPr>
          <w:color w:val="000000" w:themeColor="text1"/>
        </w:rPr>
        <w:pict>
          <v:roundrect id="_x0000_s2107" o:spid="_x0000_s2107" o:spt="2" style="position:absolute;left:0pt;margin-left:6.05pt;margin-top:14.45pt;height:31.8pt;width:159.75pt;z-index:251673600;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jc w:val="center"/>
                  </w:pPr>
                  <w:r>
                    <w:rPr>
                      <w:rFonts w:hint="eastAsia" w:cs="微软雅黑"/>
                      <w:sz w:val="24"/>
                    </w:rPr>
                    <w:t>办理出院手续</w:t>
                  </w:r>
                </w:p>
              </w:txbxContent>
            </v:textbox>
          </v:roundrect>
        </w:pict>
      </w:r>
    </w:p>
    <w:p>
      <w:pPr>
        <w:rPr>
          <w:color w:val="000000" w:themeColor="text1"/>
        </w:rPr>
      </w:pPr>
    </w:p>
    <w:p>
      <w:pPr>
        <w:rPr>
          <w:color w:val="000000" w:themeColor="text1"/>
        </w:rPr>
      </w:pPr>
      <w:r>
        <w:rPr>
          <w:color w:val="000000" w:themeColor="text1"/>
        </w:rPr>
        <w:pict>
          <v:shape id="_x0000_s2108" o:spid="_x0000_s2108" o:spt="32" type="#_x0000_t32" style="position:absolute;left:0pt;margin-left:83.25pt;margin-top:15.55pt;height:30.9pt;width:0pt;z-index:251674624;mso-width-relative:page;mso-height-relative:page;" filled="f" coordsize="21600,21600">
            <v:path arrowok="t"/>
            <v:fill on="f" focussize="0,0"/>
            <v:stroke weight="0.5pt" joinstyle="miter" endarrow="open"/>
            <v:imagedata o:title=""/>
            <o:lock v:ext="edit"/>
          </v:shape>
        </w:pict>
      </w:r>
    </w:p>
    <w:p>
      <w:pPr>
        <w:tabs>
          <w:tab w:val="left" w:pos="7318"/>
        </w:tabs>
        <w:rPr>
          <w:rFonts w:hint="eastAsia" w:eastAsia="宋体"/>
          <w:color w:val="000000" w:themeColor="text1"/>
          <w:lang w:eastAsia="zh-CN"/>
        </w:rPr>
      </w:pPr>
      <w:r>
        <w:rPr>
          <w:rFonts w:hint="eastAsia"/>
          <w:color w:val="000000" w:themeColor="text1"/>
          <w:lang w:eastAsia="zh-CN"/>
        </w:rPr>
        <w:tab/>
      </w:r>
    </w:p>
    <w:p>
      <w:pPr>
        <w:rPr>
          <w:color w:val="000000" w:themeColor="text1"/>
        </w:rPr>
      </w:pPr>
      <w:r>
        <w:rPr>
          <w:color w:val="000000" w:themeColor="text1"/>
        </w:rPr>
        <w:pict>
          <v:roundrect id="_x0000_s2109" o:spid="_x0000_s2109" o:spt="2" style="position:absolute;left:0pt;margin-left:6.05pt;margin-top:14.3pt;height:30.8pt;width:161.95pt;z-index:251675648;v-text-anchor:middle;mso-width-relative:page;mso-height-relative:page;" fillcolor="#FFFFFF" filled="t" stroked="t" coordsize="21600,21600" arcsize="0.166666666666667">
            <v:path/>
            <v:fill on="t" color2="#FFFFFF" focussize="0,0"/>
            <v:stroke weight="1pt" color="#000000" joinstyle="miter"/>
            <v:imagedata o:title=""/>
            <o:lock v:ext="edit" aspectratio="f"/>
            <v:textbox>
              <w:txbxContent>
                <w:p>
                  <w:pPr>
                    <w:spacing w:line="360" w:lineRule="auto"/>
                    <w:jc w:val="center"/>
                    <w:rPr>
                      <w:sz w:val="24"/>
                    </w:rPr>
                  </w:pPr>
                  <w:r>
                    <w:rPr>
                      <w:rFonts w:hint="eastAsia" w:cs="微软雅黑"/>
                      <w:sz w:val="24"/>
                    </w:rPr>
                    <w:t>术后复查随访</w:t>
                  </w:r>
                </w:p>
                <w:p>
                  <w:pPr>
                    <w:jc w:val="center"/>
                  </w:pPr>
                </w:p>
              </w:txbxContent>
            </v:textbox>
          </v:roundrect>
        </w:pict>
      </w:r>
    </w:p>
    <w:p>
      <w:pPr>
        <w:pStyle w:val="16"/>
        <w:keepNext w:val="0"/>
        <w:keepLines w:val="0"/>
        <w:pageBreakBefore w:val="0"/>
        <w:widowControl w:val="0"/>
        <w:tabs>
          <w:tab w:val="left" w:pos="8053"/>
        </w:tabs>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附件4</w:t>
      </w:r>
      <w:r>
        <w:rPr>
          <w:rFonts w:hint="eastAsia" w:ascii="仿宋_GB2312" w:hAnsi="仿宋_GB2312" w:eastAsia="仿宋_GB2312" w:cs="仿宋_GB2312"/>
          <w:color w:val="000000" w:themeColor="text1"/>
          <w:sz w:val="32"/>
          <w:szCs w:val="32"/>
          <w:lang w:eastAsia="zh-CN"/>
        </w:rPr>
        <w:tab/>
      </w:r>
    </w:p>
    <w:p>
      <w:pPr>
        <w:spacing w:line="620" w:lineRule="exact"/>
        <w:ind w:firstLine="640" w:firstLineChars="200"/>
        <w:rPr>
          <w:rFonts w:ascii="Times New Roman" w:hAnsi="Times New Roman" w:eastAsia="仿宋_GB2312"/>
          <w:color w:val="000000" w:themeColor="text1"/>
          <w:sz w:val="32"/>
          <w:szCs w:val="32"/>
        </w:rPr>
      </w:pPr>
    </w:p>
    <w:p>
      <w:pPr>
        <w:spacing w:line="620" w:lineRule="exact"/>
        <w:jc w:val="center"/>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河池市日间手术医疗保险支付方案</w:t>
      </w:r>
    </w:p>
    <w:p>
      <w:pPr>
        <w:spacing w:line="620" w:lineRule="exact"/>
        <w:ind w:firstLine="640" w:firstLineChars="200"/>
        <w:rPr>
          <w:rFonts w:ascii="Times New Roman" w:hAnsi="Times New Roman" w:eastAsia="仿宋_GB2312"/>
          <w:color w:val="000000" w:themeColor="text1"/>
          <w:sz w:val="32"/>
          <w:szCs w:val="32"/>
        </w:rPr>
      </w:pP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为深入贯彻党中央、国务院和市委、市政府深化医药卫生体制改革，推进我市医疗保险支付方式改革，改善医疗服务质量和服务水平，提高医疗保险基金使用效率，更好地保障广大人民群众基本医疗需求，根据《河池市医疗保障局关于印发河池市基本医疗保险住院医疗费用DRG点数付费结算实施细则（试行）的通知》（河医保发〔2020〕26号）精神，结合我市实际，制定本方案。</w:t>
      </w:r>
    </w:p>
    <w:p>
      <w:pPr>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一、实施定点医院范围</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河池市二级及以上定点医疗机构。</w:t>
      </w:r>
    </w:p>
    <w:p>
      <w:pPr>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二、日间手术范围</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本方案所指日间手术是指临床诊断明确的患者在24小时内（最长不能超过48小时）完成入院、手术、术后短暂观察并出院的一种手术模式（不包括门诊手术）。依据</w:t>
      </w:r>
      <w:r>
        <w:rPr>
          <w:rFonts w:ascii="Times New Roman" w:hAnsi="Times New Roman" w:eastAsia="仿宋_GB2312"/>
          <w:color w:val="000000" w:themeColor="text1"/>
          <w:sz w:val="32"/>
          <w:szCs w:val="32"/>
          <w:lang w:val="zh-CN"/>
        </w:rPr>
        <w:t>“先易</w:t>
      </w:r>
      <w:r>
        <w:rPr>
          <w:rFonts w:ascii="Times New Roman" w:hAnsi="Times New Roman" w:eastAsia="仿宋_GB2312"/>
          <w:color w:val="000000" w:themeColor="text1"/>
          <w:sz w:val="32"/>
          <w:szCs w:val="32"/>
        </w:rPr>
        <w:t>后难、以点带面、稳步推进”的原则，参照《自治区卫生计生委 自治区人力资源和社会保障厅关于印发广西医疗机构日间手术管理暂行</w:t>
      </w:r>
      <w:r>
        <w:rPr>
          <w:rFonts w:ascii="Times New Roman" w:hAnsi="Times New Roman" w:eastAsia="仿宋_GB2312"/>
          <w:color w:val="000000" w:themeColor="text1"/>
          <w:sz w:val="32"/>
          <w:szCs w:val="32"/>
          <w:lang w:val="zh-CN"/>
        </w:rPr>
        <w:t>规定</w:t>
      </w:r>
      <w:r>
        <w:rPr>
          <w:rFonts w:ascii="Times New Roman" w:hAnsi="Times New Roman" w:eastAsia="仿宋_GB2312"/>
          <w:color w:val="000000" w:themeColor="text1"/>
          <w:sz w:val="32"/>
          <w:szCs w:val="32"/>
        </w:rPr>
        <w:t>的</w:t>
      </w:r>
      <w:r>
        <w:rPr>
          <w:rFonts w:ascii="Times New Roman" w:hAnsi="Times New Roman" w:eastAsia="仿宋_GB2312"/>
          <w:color w:val="000000" w:themeColor="text1"/>
          <w:sz w:val="32"/>
          <w:szCs w:val="32"/>
          <w:lang w:val="zh-CN"/>
        </w:rPr>
        <w:t>通知》</w:t>
      </w:r>
      <w:r>
        <w:rPr>
          <w:rFonts w:ascii="Times New Roman" w:hAnsi="Times New Roman" w:eastAsia="仿宋_GB2312"/>
          <w:color w:val="000000" w:themeColor="text1"/>
          <w:sz w:val="32"/>
          <w:szCs w:val="32"/>
        </w:rPr>
        <w:t>（桂卫医发〔2016〕37号），结合近年来我市医疗机构诊疗水平，遴选临床路径和诊疗规范明确、诊疗技术成熟、手术安全性高、并发症和合并症相对较少的手术病种和术式开展日间手术（具体详见附件</w:t>
      </w:r>
      <w:r>
        <w:rPr>
          <w:rFonts w:hint="eastAsia" w:ascii="Times New Roman" w:hAnsi="Times New Roman" w:eastAsia="仿宋_GB2312"/>
          <w:color w:val="000000" w:themeColor="text1"/>
          <w:sz w:val="32"/>
          <w:szCs w:val="32"/>
        </w:rPr>
        <w:t>5</w:t>
      </w:r>
      <w:r>
        <w:rPr>
          <w:rFonts w:ascii="Times New Roman" w:hAnsi="Times New Roman" w:eastAsia="仿宋_GB2312"/>
          <w:color w:val="000000" w:themeColor="text1"/>
          <w:sz w:val="32"/>
          <w:szCs w:val="32"/>
        </w:rPr>
        <w:t>），今后视各定点医疗机构试点工作推进情况，逐步扩大日间手术病种、术式范围及医保报销定点范围。</w:t>
      </w:r>
    </w:p>
    <w:p>
      <w:pPr>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三、费用结算和管理</w:t>
      </w:r>
    </w:p>
    <w:p>
      <w:pPr>
        <w:spacing w:line="560" w:lineRule="exact"/>
        <w:ind w:firstLine="643" w:firstLineChars="200"/>
        <w:rPr>
          <w:rFonts w:ascii="Times New Roman" w:hAnsi="Times New Roman" w:eastAsia="仿宋_GB2312"/>
          <w:color w:val="000000" w:themeColor="text1"/>
          <w:sz w:val="32"/>
          <w:szCs w:val="32"/>
        </w:rPr>
      </w:pPr>
      <w:r>
        <w:rPr>
          <w:rFonts w:hint="eastAsia" w:ascii="楷体_GB2312" w:hAnsi="楷体_GB2312" w:eastAsia="楷体_GB2312" w:cs="楷体_GB2312"/>
          <w:b/>
          <w:bCs/>
          <w:color w:val="000000" w:themeColor="text1"/>
          <w:sz w:val="32"/>
          <w:szCs w:val="32"/>
          <w:lang w:eastAsia="zh-CN"/>
        </w:rPr>
        <w:t>（</w:t>
      </w:r>
      <w:r>
        <w:rPr>
          <w:rFonts w:hint="eastAsia" w:ascii="楷体_GB2312" w:hAnsi="楷体_GB2312" w:eastAsia="楷体_GB2312" w:cs="楷体_GB2312"/>
          <w:b/>
          <w:bCs/>
          <w:color w:val="000000" w:themeColor="text1"/>
          <w:sz w:val="32"/>
          <w:szCs w:val="32"/>
          <w:lang w:val="en-US" w:eastAsia="zh-CN"/>
        </w:rPr>
        <w:t>一</w:t>
      </w:r>
      <w:r>
        <w:rPr>
          <w:rFonts w:hint="eastAsia" w:ascii="楷体_GB2312" w:hAnsi="楷体_GB2312" w:eastAsia="楷体_GB2312" w:cs="楷体_GB2312"/>
          <w:b/>
          <w:bCs/>
          <w:color w:val="000000" w:themeColor="text1"/>
          <w:sz w:val="32"/>
          <w:szCs w:val="32"/>
          <w:lang w:eastAsia="zh-CN"/>
        </w:rPr>
        <w:t>）</w:t>
      </w:r>
      <w:r>
        <w:rPr>
          <w:rFonts w:ascii="Times New Roman" w:hAnsi="Times New Roman" w:eastAsia="仿宋_GB2312"/>
          <w:color w:val="000000" w:themeColor="text1"/>
          <w:sz w:val="32"/>
          <w:szCs w:val="32"/>
        </w:rPr>
        <w:t>参保患者经门诊确诊需行日间手术的，由定点医疗机构与患者签订日间手术知情同意书。患者同意并签订知情同意书后，应及时办理日间手术预约登记手续，并在登记后10天内住院行日间手术治疗。已签订知情同意书或办理日间手术登记手续，但因各种原因未行日间手术的，相关费用按门诊医保待遇结算。</w:t>
      </w:r>
    </w:p>
    <w:p>
      <w:pPr>
        <w:spacing w:line="560" w:lineRule="exact"/>
        <w:ind w:firstLine="643" w:firstLineChars="200"/>
        <w:rPr>
          <w:rFonts w:ascii="Times New Roman" w:hAnsi="Times New Roman" w:eastAsia="仿宋_GB2312"/>
          <w:color w:val="000000" w:themeColor="text1"/>
          <w:sz w:val="32"/>
          <w:szCs w:val="32"/>
        </w:rPr>
      </w:pPr>
      <w:r>
        <w:rPr>
          <w:rFonts w:hint="eastAsia" w:ascii="楷体_GB2312" w:hAnsi="楷体_GB2312" w:eastAsia="楷体_GB2312" w:cs="楷体_GB2312"/>
          <w:b/>
          <w:bCs/>
          <w:color w:val="000000" w:themeColor="text1"/>
          <w:sz w:val="32"/>
          <w:szCs w:val="32"/>
          <w:lang w:eastAsia="zh-CN"/>
        </w:rPr>
        <w:t>（</w:t>
      </w:r>
      <w:r>
        <w:rPr>
          <w:rFonts w:hint="eastAsia" w:ascii="楷体_GB2312" w:hAnsi="楷体_GB2312" w:eastAsia="楷体_GB2312" w:cs="楷体_GB2312"/>
          <w:b/>
          <w:bCs/>
          <w:color w:val="000000" w:themeColor="text1"/>
          <w:sz w:val="32"/>
          <w:szCs w:val="32"/>
          <w:lang w:val="en-US" w:eastAsia="zh-CN"/>
        </w:rPr>
        <w:t>二</w:t>
      </w:r>
      <w:r>
        <w:rPr>
          <w:rFonts w:hint="eastAsia" w:ascii="楷体_GB2312" w:hAnsi="楷体_GB2312" w:eastAsia="楷体_GB2312" w:cs="楷体_GB2312"/>
          <w:b/>
          <w:bCs/>
          <w:color w:val="000000" w:themeColor="text1"/>
          <w:sz w:val="32"/>
          <w:szCs w:val="32"/>
          <w:lang w:eastAsia="zh-CN"/>
        </w:rPr>
        <w:t>）</w:t>
      </w:r>
      <w:r>
        <w:rPr>
          <w:rFonts w:ascii="Times New Roman" w:hAnsi="Times New Roman" w:eastAsia="仿宋_GB2312"/>
          <w:color w:val="000000" w:themeColor="text1"/>
          <w:sz w:val="32"/>
          <w:szCs w:val="32"/>
        </w:rPr>
        <w:t>纳入日间手术管理的病例，参照普通住院管理。日间手术费用包括：日间手术住院期间医疗费用，日间手术住院前不超过10天的门诊费用（指与日间手术治疗直接相关的术前检查、化验和治疗等费用）。对按规定应在门诊实施的手术，不得纳入日间手术结算管理。</w:t>
      </w:r>
    </w:p>
    <w:p>
      <w:pPr>
        <w:spacing w:line="560" w:lineRule="exact"/>
        <w:ind w:firstLine="643" w:firstLineChars="200"/>
        <w:rPr>
          <w:rFonts w:ascii="Times New Roman" w:hAnsi="Times New Roman" w:eastAsia="仿宋_GB2312"/>
          <w:color w:val="000000" w:themeColor="text1"/>
          <w:sz w:val="32"/>
          <w:szCs w:val="32"/>
        </w:rPr>
      </w:pPr>
      <w:r>
        <w:rPr>
          <w:rFonts w:hint="eastAsia" w:ascii="楷体_GB2312" w:hAnsi="楷体_GB2312" w:eastAsia="楷体_GB2312" w:cs="楷体_GB2312"/>
          <w:b/>
          <w:bCs/>
          <w:color w:val="000000" w:themeColor="text1"/>
          <w:sz w:val="32"/>
          <w:szCs w:val="32"/>
          <w:lang w:eastAsia="zh-CN"/>
        </w:rPr>
        <w:t>（</w:t>
      </w:r>
      <w:r>
        <w:rPr>
          <w:rFonts w:hint="eastAsia" w:ascii="楷体_GB2312" w:hAnsi="楷体_GB2312" w:eastAsia="楷体_GB2312" w:cs="楷体_GB2312"/>
          <w:b/>
          <w:bCs/>
          <w:color w:val="000000" w:themeColor="text1"/>
          <w:sz w:val="32"/>
          <w:szCs w:val="32"/>
          <w:lang w:val="en-US" w:eastAsia="zh-CN"/>
        </w:rPr>
        <w:t>三</w:t>
      </w:r>
      <w:r>
        <w:rPr>
          <w:rFonts w:hint="eastAsia" w:ascii="楷体_GB2312" w:hAnsi="楷体_GB2312" w:eastAsia="楷体_GB2312" w:cs="楷体_GB2312"/>
          <w:b/>
          <w:bCs/>
          <w:color w:val="000000" w:themeColor="text1"/>
          <w:sz w:val="32"/>
          <w:szCs w:val="32"/>
          <w:lang w:eastAsia="zh-CN"/>
        </w:rPr>
        <w:t>）</w:t>
      </w:r>
      <w:r>
        <w:rPr>
          <w:rFonts w:ascii="Times New Roman" w:hAnsi="Times New Roman" w:eastAsia="仿宋_GB2312"/>
          <w:color w:val="000000" w:themeColor="text1"/>
          <w:sz w:val="32"/>
          <w:szCs w:val="32"/>
        </w:rPr>
        <w:t>实行日间手术后，因术后并发症及其他意外情况</w:t>
      </w:r>
      <w:r>
        <w:rPr>
          <w:rFonts w:hint="eastAsia" w:ascii="仿宋_GB2312" w:hAnsi="仿宋_GB2312" w:eastAsia="仿宋_GB2312" w:cs="仿宋_GB2312"/>
          <w:color w:val="000000" w:themeColor="text1"/>
          <w:sz w:val="32"/>
          <w:szCs w:val="32"/>
          <w:lang w:eastAsia="zh-CN"/>
        </w:rPr>
        <w:t>，</w:t>
      </w:r>
      <w:r>
        <w:rPr>
          <w:rFonts w:ascii="Times New Roman" w:hAnsi="Times New Roman" w:eastAsia="仿宋_GB2312"/>
          <w:color w:val="000000" w:themeColor="text1"/>
          <w:sz w:val="32"/>
          <w:szCs w:val="32"/>
        </w:rPr>
        <w:t>难以在入院48小时内出院的患者，或其他不符合规定的情况，应转出日间手术病房，转入相应专科病房，其符合规定的日间手术费用（不包括术前门诊费用）与在专科病房的住院费用按照普通住院合并进行计算，医疗费用纳入DRG病组付费管理。</w:t>
      </w:r>
    </w:p>
    <w:p>
      <w:pPr>
        <w:spacing w:line="560" w:lineRule="exact"/>
        <w:ind w:firstLine="643" w:firstLineChars="200"/>
        <w:rPr>
          <w:rFonts w:ascii="Times New Roman" w:hAnsi="Times New Roman" w:eastAsia="仿宋_GB2312"/>
          <w:color w:val="000000" w:themeColor="text1"/>
          <w:sz w:val="32"/>
          <w:szCs w:val="32"/>
        </w:rPr>
      </w:pPr>
      <w:r>
        <w:rPr>
          <w:rFonts w:hint="eastAsia" w:ascii="楷体_GB2312" w:hAnsi="楷体_GB2312" w:eastAsia="楷体_GB2312" w:cs="楷体_GB2312"/>
          <w:b/>
          <w:bCs/>
          <w:color w:val="000000" w:themeColor="text1"/>
          <w:sz w:val="32"/>
          <w:szCs w:val="32"/>
          <w:lang w:eastAsia="zh-CN"/>
        </w:rPr>
        <w:t>（</w:t>
      </w:r>
      <w:r>
        <w:rPr>
          <w:rFonts w:hint="eastAsia" w:ascii="楷体_GB2312" w:hAnsi="楷体_GB2312" w:eastAsia="楷体_GB2312" w:cs="楷体_GB2312"/>
          <w:b/>
          <w:bCs/>
          <w:color w:val="000000" w:themeColor="text1"/>
          <w:sz w:val="32"/>
          <w:szCs w:val="32"/>
          <w:lang w:val="en-US" w:eastAsia="zh-CN"/>
        </w:rPr>
        <w:t>四</w:t>
      </w:r>
      <w:r>
        <w:rPr>
          <w:rFonts w:hint="eastAsia" w:ascii="楷体_GB2312" w:hAnsi="楷体_GB2312" w:eastAsia="楷体_GB2312" w:cs="楷体_GB2312"/>
          <w:b/>
          <w:bCs/>
          <w:color w:val="000000" w:themeColor="text1"/>
          <w:sz w:val="32"/>
          <w:szCs w:val="32"/>
          <w:lang w:eastAsia="zh-CN"/>
        </w:rPr>
        <w:t>）</w:t>
      </w:r>
      <w:r>
        <w:rPr>
          <w:rFonts w:ascii="Times New Roman" w:hAnsi="Times New Roman" w:eastAsia="仿宋_GB2312"/>
          <w:color w:val="000000" w:themeColor="text1"/>
          <w:sz w:val="32"/>
          <w:szCs w:val="32"/>
        </w:rPr>
        <w:t>符合日间手术条件的病例，医疗机构与医保经办机构按DRG病组点数付费结算。日间手术病例按对应病组（不伴并发症与合并症）的基准点数80%拨付（具体详见附件</w:t>
      </w:r>
      <w:r>
        <w:rPr>
          <w:rFonts w:hint="eastAsia" w:ascii="Times New Roman" w:hAnsi="Times New Roman" w:eastAsia="仿宋_GB2312"/>
          <w:color w:val="000000" w:themeColor="text1"/>
          <w:sz w:val="32"/>
          <w:szCs w:val="32"/>
        </w:rPr>
        <w:t>6</w:t>
      </w:r>
      <w:r>
        <w:rPr>
          <w:rFonts w:ascii="Times New Roman" w:hAnsi="Times New Roman" w:eastAsia="仿宋_GB2312"/>
          <w:color w:val="000000" w:themeColor="text1"/>
          <w:sz w:val="32"/>
          <w:szCs w:val="32"/>
        </w:rPr>
        <w:t>）。</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日间手术病例按照对应病组的80%基准点数的固定值参与DRG病组付费年终清算。</w:t>
      </w:r>
    </w:p>
    <w:p>
      <w:pPr>
        <w:spacing w:line="560" w:lineRule="exact"/>
        <w:ind w:firstLine="643" w:firstLineChars="200"/>
        <w:rPr>
          <w:rFonts w:ascii="Times New Roman" w:hAnsi="Times New Roman" w:eastAsia="仿宋_GB2312"/>
          <w:color w:val="000000" w:themeColor="text1"/>
          <w:sz w:val="32"/>
          <w:szCs w:val="32"/>
        </w:rPr>
      </w:pPr>
      <w:r>
        <w:rPr>
          <w:rFonts w:ascii="楷体_GB2312" w:hAnsi="楷体_GB2312" w:eastAsia="楷体_GB2312" w:cs="楷体_GB2312"/>
          <w:b/>
          <w:bCs/>
          <w:color w:val="000000" w:themeColor="text1"/>
          <w:sz w:val="32"/>
          <w:szCs w:val="32"/>
        </w:rPr>
        <w:t>（五）</w:t>
      </w:r>
      <w:r>
        <w:rPr>
          <w:rFonts w:ascii="Times New Roman" w:hAnsi="Times New Roman" w:eastAsia="仿宋_GB2312"/>
          <w:color w:val="000000" w:themeColor="text1"/>
          <w:sz w:val="32"/>
          <w:szCs w:val="32"/>
        </w:rPr>
        <w:t>医疗机构每月按照DRG病组点数付费的病例分组规定的时间节点完成上月日间手术病案上传反馈等工作。医疗机构在每月15日前完成并上报《河池市日间手术病例基本信息汇总表》（附件</w:t>
      </w:r>
      <w:r>
        <w:rPr>
          <w:rFonts w:hint="eastAsia" w:ascii="Times New Roman" w:hAnsi="Times New Roman" w:eastAsia="仿宋_GB2312"/>
          <w:color w:val="000000" w:themeColor="text1"/>
          <w:sz w:val="32"/>
          <w:szCs w:val="32"/>
        </w:rPr>
        <w:t>7</w:t>
      </w:r>
      <w:r>
        <w:rPr>
          <w:rFonts w:ascii="Times New Roman" w:hAnsi="Times New Roman" w:eastAsia="仿宋_GB2312"/>
          <w:color w:val="000000" w:themeColor="text1"/>
          <w:sz w:val="32"/>
          <w:szCs w:val="32"/>
        </w:rPr>
        <w:t>）电子版和盖章扫描版（PDF文件）。市医保中心DRG专用邮箱：hcsybzxdrg@163.com。</w:t>
      </w:r>
    </w:p>
    <w:p>
      <w:pPr>
        <w:spacing w:line="560" w:lineRule="exact"/>
        <w:ind w:firstLine="643" w:firstLineChars="200"/>
        <w:rPr>
          <w:rFonts w:ascii="Times New Roman" w:hAnsi="Times New Roman" w:eastAsia="仿宋_GB2312"/>
          <w:color w:val="000000" w:themeColor="text1"/>
          <w:sz w:val="32"/>
          <w:szCs w:val="32"/>
        </w:rPr>
      </w:pPr>
      <w:r>
        <w:rPr>
          <w:rFonts w:ascii="楷体_GB2312" w:hAnsi="楷体_GB2312" w:eastAsia="楷体_GB2312" w:cs="楷体_GB2312"/>
          <w:b/>
          <w:bCs/>
          <w:color w:val="000000" w:themeColor="text1"/>
          <w:sz w:val="32"/>
          <w:szCs w:val="32"/>
        </w:rPr>
        <w:t>（六）</w:t>
      </w:r>
      <w:r>
        <w:rPr>
          <w:rFonts w:ascii="Times New Roman" w:hAnsi="Times New Roman" w:eastAsia="仿宋_GB2312"/>
          <w:color w:val="000000" w:themeColor="text1"/>
          <w:sz w:val="32"/>
          <w:szCs w:val="32"/>
        </w:rPr>
        <w:t>按日间手术结算统筹基金支付限额：城镇职工按基本医疗保险住院医疗待遇年度统筹基金最高支付限额规定执行；城乡居民按照广西城乡居民基本医疗保险暂行办法住院医疗待遇年度统筹基金最高支付限额规定执行。</w:t>
      </w:r>
    </w:p>
    <w:p>
      <w:pPr>
        <w:spacing w:line="560" w:lineRule="exact"/>
        <w:ind w:firstLine="640" w:firstLineChars="200"/>
        <w:rPr>
          <w:rFonts w:ascii="Times New Roman" w:hAnsi="Times New Roman" w:eastAsia="仿宋_GB2312"/>
          <w:color w:val="000000" w:themeColor="text1"/>
          <w:sz w:val="32"/>
          <w:szCs w:val="32"/>
        </w:rPr>
      </w:pPr>
    </w:p>
    <w:p>
      <w:pPr>
        <w:rPr>
          <w:rFonts w:ascii="Times New Roman" w:hAnsi="Times New Roman"/>
          <w:color w:val="000000" w:themeColor="text1"/>
        </w:rPr>
      </w:pPr>
    </w:p>
    <w:p>
      <w:pPr>
        <w:keepNext/>
        <w:spacing w:line="560" w:lineRule="exact"/>
        <w:rPr>
          <w:rFonts w:ascii="Times New Roman" w:hAnsi="Times New Roman" w:eastAsia="仿宋_GB2312"/>
          <w:color w:val="000000" w:themeColor="text1"/>
          <w:sz w:val="32"/>
          <w:szCs w:val="32"/>
        </w:rPr>
      </w:pPr>
    </w:p>
    <w:p>
      <w:pPr>
        <w:pStyle w:val="7"/>
        <w:ind w:firstLine="640"/>
        <w:rPr>
          <w:rFonts w:ascii="Times New Roman" w:hAnsi="Times New Roman" w:eastAsia="仿宋_GB2312"/>
          <w:color w:val="000000" w:themeColor="text1"/>
          <w:sz w:val="32"/>
          <w:szCs w:val="32"/>
        </w:rPr>
      </w:pPr>
    </w:p>
    <w:p>
      <w:pPr>
        <w:pStyle w:val="7"/>
        <w:ind w:firstLine="640"/>
        <w:rPr>
          <w:rFonts w:ascii="Times New Roman" w:hAnsi="Times New Roman" w:eastAsia="仿宋_GB2312"/>
          <w:color w:val="000000" w:themeColor="text1"/>
          <w:sz w:val="32"/>
          <w:szCs w:val="32"/>
        </w:rPr>
      </w:pPr>
    </w:p>
    <w:p>
      <w:pPr>
        <w:pStyle w:val="7"/>
        <w:ind w:firstLine="640"/>
        <w:rPr>
          <w:rFonts w:ascii="Times New Roman" w:hAnsi="Times New Roman" w:eastAsia="仿宋_GB2312"/>
          <w:color w:val="000000" w:themeColor="text1"/>
          <w:sz w:val="32"/>
          <w:szCs w:val="32"/>
        </w:rPr>
      </w:pPr>
    </w:p>
    <w:p>
      <w:pPr>
        <w:pStyle w:val="7"/>
        <w:ind w:firstLine="640"/>
        <w:rPr>
          <w:rFonts w:ascii="Times New Roman" w:hAnsi="Times New Roman" w:eastAsia="仿宋_GB2312"/>
          <w:color w:val="000000" w:themeColor="text1"/>
          <w:sz w:val="32"/>
          <w:szCs w:val="32"/>
        </w:rPr>
      </w:pPr>
    </w:p>
    <w:p>
      <w:pPr>
        <w:pStyle w:val="7"/>
        <w:ind w:firstLine="640"/>
        <w:rPr>
          <w:rFonts w:ascii="Times New Roman" w:hAnsi="Times New Roman" w:eastAsia="仿宋_GB2312"/>
          <w:color w:val="000000" w:themeColor="text1"/>
          <w:sz w:val="32"/>
          <w:szCs w:val="32"/>
        </w:rPr>
      </w:pPr>
    </w:p>
    <w:p>
      <w:pPr>
        <w:pStyle w:val="7"/>
        <w:ind w:firstLine="640"/>
        <w:rPr>
          <w:rFonts w:ascii="Times New Roman" w:hAnsi="Times New Roman" w:eastAsia="仿宋_GB2312"/>
          <w:color w:val="000000" w:themeColor="text1"/>
          <w:sz w:val="32"/>
          <w:szCs w:val="32"/>
        </w:rPr>
      </w:pPr>
    </w:p>
    <w:p>
      <w:pPr>
        <w:pStyle w:val="7"/>
        <w:ind w:firstLine="640"/>
        <w:rPr>
          <w:rFonts w:ascii="Times New Roman" w:hAnsi="Times New Roman" w:eastAsia="仿宋_GB2312"/>
          <w:color w:val="000000" w:themeColor="text1"/>
          <w:sz w:val="32"/>
          <w:szCs w:val="32"/>
        </w:rPr>
        <w:sectPr>
          <w:footerReference r:id="rId7" w:type="default"/>
          <w:pgSz w:w="11906" w:h="16838"/>
          <w:pgMar w:top="1701" w:right="1474" w:bottom="1440" w:left="1531" w:header="851" w:footer="992" w:gutter="0"/>
          <w:pgNumType w:fmt="decimal"/>
          <w:cols w:space="0" w:num="1"/>
          <w:rtlGutter w:val="0"/>
          <w:docGrid w:type="lines" w:linePitch="312" w:charSpace="0"/>
        </w:sectPr>
      </w:pPr>
    </w:p>
    <w:p>
      <w:pPr>
        <w:pStyle w:val="16"/>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附件5</w:t>
      </w:r>
    </w:p>
    <w:tbl>
      <w:tblPr>
        <w:tblStyle w:val="8"/>
        <w:tblW w:w="14475" w:type="dxa"/>
        <w:tblInd w:w="-222" w:type="dxa"/>
        <w:tblLayout w:type="fixed"/>
        <w:tblCellMar>
          <w:top w:w="0" w:type="dxa"/>
          <w:left w:w="108" w:type="dxa"/>
          <w:bottom w:w="0" w:type="dxa"/>
          <w:right w:w="108" w:type="dxa"/>
        </w:tblCellMar>
      </w:tblPr>
      <w:tblGrid>
        <w:gridCol w:w="615"/>
        <w:gridCol w:w="705"/>
        <w:gridCol w:w="1140"/>
        <w:gridCol w:w="1605"/>
        <w:gridCol w:w="1485"/>
        <w:gridCol w:w="990"/>
        <w:gridCol w:w="1920"/>
        <w:gridCol w:w="1665"/>
        <w:gridCol w:w="915"/>
        <w:gridCol w:w="1153"/>
        <w:gridCol w:w="1244"/>
        <w:gridCol w:w="1038"/>
      </w:tblGrid>
      <w:tr>
        <w:tblPrEx>
          <w:tblCellMar>
            <w:top w:w="0" w:type="dxa"/>
            <w:left w:w="108" w:type="dxa"/>
            <w:bottom w:w="0" w:type="dxa"/>
            <w:right w:w="108" w:type="dxa"/>
          </w:tblCellMar>
        </w:tblPrEx>
        <w:trPr>
          <w:trHeight w:val="90" w:hRule="atLeast"/>
          <w:tblHeader/>
        </w:trPr>
        <w:tc>
          <w:tcPr>
            <w:tcW w:w="14475" w:type="dxa"/>
            <w:gridSpan w:val="12"/>
            <w:tcBorders>
              <w:top w:val="nil"/>
              <w:left w:val="nil"/>
              <w:bottom w:val="nil"/>
              <w:right w:val="nil"/>
            </w:tcBorders>
            <w:shd w:val="clear" w:color="auto" w:fill="auto"/>
            <w:vAlign w:val="center"/>
          </w:tcPr>
          <w:p>
            <w:pPr>
              <w:widowControl/>
              <w:jc w:val="center"/>
              <w:textAlignment w:val="center"/>
              <w:rPr>
                <w:rFonts w:ascii="Times New Roman" w:hAnsi="Times New Roman" w:eastAsia="方正小标宋简体"/>
                <w:color w:val="000000" w:themeColor="text1"/>
                <w:sz w:val="40"/>
                <w:szCs w:val="40"/>
              </w:rPr>
            </w:pPr>
            <w:r>
              <w:rPr>
                <w:rFonts w:ascii="Times New Roman" w:hAnsi="Times New Roman" w:eastAsia="方正小标宋简体"/>
                <w:color w:val="000000" w:themeColor="text1"/>
                <w:kern w:val="0"/>
                <w:sz w:val="40"/>
                <w:szCs w:val="40"/>
              </w:rPr>
              <w:t>河池市</w:t>
            </w:r>
            <w:r>
              <w:rPr>
                <w:rFonts w:hint="eastAsia" w:ascii="Times New Roman" w:hAnsi="Times New Roman" w:eastAsia="方正小标宋简体"/>
                <w:color w:val="000000" w:themeColor="text1"/>
                <w:kern w:val="0"/>
                <w:sz w:val="40"/>
                <w:szCs w:val="40"/>
              </w:rPr>
              <w:t>第三人民医院</w:t>
            </w:r>
            <w:r>
              <w:rPr>
                <w:rFonts w:ascii="Times New Roman" w:hAnsi="Times New Roman" w:eastAsia="方正小标宋简体"/>
                <w:color w:val="000000" w:themeColor="text1"/>
                <w:kern w:val="0"/>
                <w:sz w:val="40"/>
                <w:szCs w:val="40"/>
              </w:rPr>
              <w:t>第一批日间手术病种</w:t>
            </w:r>
          </w:p>
        </w:tc>
      </w:tr>
      <w:tr>
        <w:tblPrEx>
          <w:tblCellMar>
            <w:top w:w="0" w:type="dxa"/>
            <w:left w:w="108" w:type="dxa"/>
            <w:bottom w:w="0" w:type="dxa"/>
            <w:right w:w="108" w:type="dxa"/>
          </w:tblCellMar>
        </w:tblPrEx>
        <w:trPr>
          <w:trHeight w:val="1190" w:hRule="atLeast"/>
          <w:tblHead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专业科室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疾病名称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Theme="majorEastAsia"/>
                <w:b/>
                <w:bCs/>
                <w:color w:val="000000" w:themeColor="text1"/>
                <w:kern w:val="0"/>
                <w:sz w:val="20"/>
                <w:szCs w:val="20"/>
                <w:lang w:eastAsia="zh-CN"/>
              </w:rPr>
            </w:pPr>
            <w:r>
              <w:rPr>
                <w:rFonts w:ascii="Times New Roman" w:hAnsi="Times New Roman" w:eastAsiaTheme="majorEastAsia"/>
                <w:b/>
                <w:bCs/>
                <w:color w:val="000000" w:themeColor="text1"/>
                <w:kern w:val="0"/>
                <w:sz w:val="20"/>
                <w:szCs w:val="20"/>
              </w:rPr>
              <w:t>疾病名称</w:t>
            </w:r>
          </w:p>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（对应疾病分类代码国家临床版2.0）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Theme="majorEastAsia"/>
                <w:b/>
                <w:bCs/>
                <w:color w:val="000000" w:themeColor="text1"/>
                <w:kern w:val="0"/>
                <w:sz w:val="20"/>
                <w:szCs w:val="20"/>
                <w:lang w:eastAsia="zh-CN"/>
              </w:rPr>
            </w:pPr>
            <w:r>
              <w:rPr>
                <w:rFonts w:ascii="Times New Roman" w:hAnsi="Times New Roman" w:eastAsiaTheme="majorEastAsia"/>
                <w:b/>
                <w:bCs/>
                <w:color w:val="000000" w:themeColor="text1"/>
                <w:kern w:val="0"/>
                <w:sz w:val="20"/>
                <w:szCs w:val="20"/>
              </w:rPr>
              <w:t>手术名称</w:t>
            </w:r>
          </w:p>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（文件发布）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Theme="majorEastAsia"/>
                <w:b/>
                <w:bCs/>
                <w:color w:val="000000" w:themeColor="text1"/>
                <w:kern w:val="0"/>
                <w:sz w:val="20"/>
                <w:szCs w:val="20"/>
                <w:lang w:eastAsia="zh-CN"/>
              </w:rPr>
            </w:pPr>
            <w:r>
              <w:rPr>
                <w:rFonts w:ascii="Times New Roman" w:hAnsi="Times New Roman" w:eastAsiaTheme="majorEastAsia"/>
                <w:b/>
                <w:bCs/>
                <w:color w:val="000000" w:themeColor="text1"/>
                <w:kern w:val="0"/>
                <w:sz w:val="20"/>
                <w:szCs w:val="20"/>
              </w:rPr>
              <w:t>ICD-9-CM-3</w:t>
            </w:r>
          </w:p>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（文件发布）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Theme="majorEastAsia"/>
                <w:b/>
                <w:bCs/>
                <w:color w:val="000000" w:themeColor="text1"/>
                <w:kern w:val="0"/>
                <w:sz w:val="20"/>
                <w:szCs w:val="20"/>
                <w:lang w:eastAsia="zh-CN"/>
              </w:rPr>
            </w:pPr>
            <w:r>
              <w:rPr>
                <w:rFonts w:ascii="Times New Roman" w:hAnsi="Times New Roman" w:eastAsiaTheme="majorEastAsia"/>
                <w:b/>
                <w:bCs/>
                <w:color w:val="000000" w:themeColor="text1"/>
                <w:kern w:val="0"/>
                <w:sz w:val="20"/>
                <w:szCs w:val="20"/>
              </w:rPr>
              <w:t>手术操作</w:t>
            </w:r>
          </w:p>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（对应手术操作分类代码国家临床版3.0）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DRG分组名称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DRG分组编码</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基准点数80%（三级医院）</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基准点数80%（二级医院）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Theme="majorEastAsia"/>
                <w:b/>
                <w:bCs/>
                <w:color w:val="000000" w:themeColor="text1"/>
                <w:sz w:val="20"/>
                <w:szCs w:val="20"/>
              </w:rPr>
            </w:pPr>
            <w:r>
              <w:rPr>
                <w:rFonts w:ascii="Times New Roman" w:hAnsi="Times New Roman" w:eastAsiaTheme="majorEastAsia"/>
                <w:b/>
                <w:bCs/>
                <w:color w:val="000000" w:themeColor="text1"/>
                <w:kern w:val="0"/>
                <w:sz w:val="20"/>
                <w:szCs w:val="20"/>
              </w:rPr>
              <w:t>病组权重</w:t>
            </w:r>
          </w:p>
        </w:tc>
      </w:tr>
      <w:tr>
        <w:tblPrEx>
          <w:tblCellMar>
            <w:top w:w="0" w:type="dxa"/>
            <w:left w:w="108" w:type="dxa"/>
            <w:bottom w:w="0" w:type="dxa"/>
            <w:right w:w="108" w:type="dxa"/>
          </w:tblCellMar>
        </w:tblPrEx>
        <w:trPr>
          <w:trHeight w:val="111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骨科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腱鞘囊肿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腱鞘囊肿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腱鞘囊肿切除术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82.21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腱鞘囊肿切除术</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手部腱鞘囊肿切除术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肌肉、肌腱手术，不伴并发症与合并症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hint="eastAsia" w:ascii="Times New Roman" w:hAnsi="Times New Roman"/>
                <w:color w:val="000000" w:themeColor="text1"/>
                <w:kern w:val="0"/>
                <w:sz w:val="22"/>
                <w:szCs w:val="22"/>
                <w:lang w:val="en-US" w:eastAsia="zh-CN"/>
              </w:rPr>
              <w:t>IH</w:t>
            </w:r>
            <w:r>
              <w:rPr>
                <w:rFonts w:ascii="Times New Roman" w:hAnsi="Times New Roman"/>
                <w:color w:val="000000" w:themeColor="text1"/>
                <w:kern w:val="0"/>
                <w:sz w:val="22"/>
                <w:szCs w:val="22"/>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60.5664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86.26680000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hint="eastAsia" w:ascii="Times New Roman" w:hAnsi="Times New Roman" w:eastAsia="黑体"/>
                <w:color w:val="000000" w:themeColor="text1"/>
                <w:kern w:val="0"/>
                <w:sz w:val="24"/>
              </w:rPr>
              <w:t>0.701</w:t>
            </w:r>
          </w:p>
        </w:tc>
      </w:tr>
      <w:tr>
        <w:tblPrEx>
          <w:tblCellMar>
            <w:top w:w="0" w:type="dxa"/>
            <w:left w:w="108" w:type="dxa"/>
            <w:bottom w:w="0" w:type="dxa"/>
            <w:right w:w="108" w:type="dxa"/>
          </w:tblCellMar>
        </w:tblPrEx>
        <w:trPr>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腘窝囊肿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腘窝囊肿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腘窝囊肿切除术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81.47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腘窝囊肿切除术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骨骼肌肉系统的其他手术，不伴并发症与合并症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IJ15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63.30528</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54.51288000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0.7327</w:t>
            </w:r>
          </w:p>
        </w:tc>
      </w:tr>
      <w:tr>
        <w:tblPrEx>
          <w:tblCellMar>
            <w:top w:w="0" w:type="dxa"/>
            <w:left w:w="108" w:type="dxa"/>
            <w:bottom w:w="0" w:type="dxa"/>
            <w:right w:w="108" w:type="dxa"/>
          </w:tblCellMar>
        </w:tblPrEx>
        <w:trPr>
          <w:trHeight w:val="204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膝关节骨关节炎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膝关节骨关节炎</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关节镜下膝关节清理术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80.86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关节镜膝关节病损切除术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除置换</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翻修外的髋、肩、膝、肘、踝的关节手术，不伴并发症与合并症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highlight w:val="none"/>
              </w:rPr>
              <w:t>IC</w:t>
            </w:r>
            <w:r>
              <w:rPr>
                <w:rFonts w:hint="eastAsia" w:ascii="Times New Roman" w:hAnsi="Times New Roman"/>
                <w:color w:val="000000" w:themeColor="text1"/>
                <w:kern w:val="0"/>
                <w:sz w:val="22"/>
                <w:szCs w:val="22"/>
                <w:highlight w:val="none"/>
                <w:lang w:val="en-US" w:eastAsia="zh-CN"/>
              </w:rPr>
              <w:t>4</w:t>
            </w:r>
            <w:r>
              <w:rPr>
                <w:rFonts w:ascii="Times New Roman" w:hAnsi="Times New Roman"/>
                <w:color w:val="000000" w:themeColor="text1"/>
                <w:kern w:val="0"/>
                <w:sz w:val="22"/>
                <w:szCs w:val="22"/>
                <w:highlight w:val="none"/>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 xml:space="preserve">129.6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217.51584000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黑体"/>
                <w:color w:val="000000" w:themeColor="text1"/>
                <w:sz w:val="24"/>
                <w:lang w:val="en-US" w:eastAsia="zh-CN"/>
              </w:rPr>
            </w:pPr>
            <w:r>
              <w:rPr>
                <w:rFonts w:hint="eastAsia" w:ascii="Times New Roman" w:hAnsi="Times New Roman" w:eastAsia="黑体"/>
                <w:color w:val="000000" w:themeColor="text1"/>
                <w:kern w:val="0"/>
                <w:sz w:val="24"/>
                <w:lang w:val="en-US" w:eastAsia="zh-CN"/>
              </w:rPr>
              <w:t>1.5000</w:t>
            </w:r>
          </w:p>
        </w:tc>
      </w:tr>
      <w:tr>
        <w:tblPrEx>
          <w:tblCellMar>
            <w:top w:w="0" w:type="dxa"/>
            <w:left w:w="108" w:type="dxa"/>
            <w:bottom w:w="0" w:type="dxa"/>
            <w:right w:w="108" w:type="dxa"/>
          </w:tblCellMar>
        </w:tblPrEx>
        <w:trPr>
          <w:trHeight w:val="124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4</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泌尿外科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取出输尿管支架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取除输尿管支架</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取出输尿管</w:t>
            </w:r>
            <w:r>
              <w:rPr>
                <w:rStyle w:val="22"/>
                <w:rFonts w:ascii="Times New Roman" w:hAnsi="Times New Roman" w:cs="Times New Roman"/>
                <w:color w:val="000000" w:themeColor="text1"/>
              </w:rPr>
              <w:t>D-J</w:t>
            </w:r>
            <w:r>
              <w:rPr>
                <w:rStyle w:val="21"/>
                <w:rFonts w:hint="default" w:ascii="Times New Roman" w:hAnsi="Times New Roman" w:cs="Times New Roman"/>
                <w:color w:val="000000" w:themeColor="text1"/>
              </w:rPr>
              <w:t>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r>
              <w:rPr>
                <w:rFonts w:hint="eastAsia" w:ascii="Times New Roman" w:hAnsi="Times New Roman"/>
                <w:color w:val="000000" w:themeColor="text1"/>
                <w:sz w:val="22"/>
                <w:szCs w:val="22"/>
              </w:rPr>
              <w:t>输尿管双“J”管取出术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sz w:val="22"/>
                <w:szCs w:val="22"/>
                <w:lang w:val="en-US" w:eastAsia="zh-CN"/>
              </w:rPr>
              <w:t>97.62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输尿管支架取出术</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输尿管镜输尿管支架取出术</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膀胱镜输尿管支架取出术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泌尿系统其他手术，不伴并发症与合并症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LJ15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29.4019200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25.31832000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0.3403</w:t>
            </w:r>
          </w:p>
        </w:tc>
      </w:tr>
      <w:tr>
        <w:tblPrEx>
          <w:tblCellMar>
            <w:top w:w="0" w:type="dxa"/>
            <w:left w:w="108" w:type="dxa"/>
            <w:bottom w:w="0" w:type="dxa"/>
            <w:right w:w="108" w:type="dxa"/>
          </w:tblCellMar>
        </w:tblPrEx>
        <w:trPr>
          <w:trHeight w:val="13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Style w:val="21"/>
                <w:rFonts w:hint="eastAsia" w:ascii="Times New Roman" w:hAnsi="Times New Roman" w:eastAsia="宋体" w:cs="Times New Roman"/>
                <w:color w:val="000000" w:themeColor="text1"/>
                <w:lang w:eastAsia="zh-CN"/>
              </w:rPr>
            </w:pPr>
            <w:r>
              <w:rPr>
                <w:rStyle w:val="21"/>
                <w:rFonts w:hint="default" w:ascii="Times New Roman" w:hAnsi="Times New Roman" w:cs="Times New Roman"/>
                <w:color w:val="000000" w:themeColor="text1"/>
              </w:rPr>
              <w:t>隐睾</w:t>
            </w:r>
          </w:p>
          <w:p>
            <w:pPr>
              <w:widowControl/>
              <w:spacing w:line="300" w:lineRule="exact"/>
              <w:jc w:val="center"/>
              <w:textAlignment w:val="center"/>
              <w:rPr>
                <w:rFonts w:ascii="Times New Roman" w:hAnsi="Times New Roman"/>
                <w:color w:val="000000" w:themeColor="text1"/>
                <w:sz w:val="22"/>
                <w:szCs w:val="22"/>
              </w:rPr>
            </w:pPr>
            <w:r>
              <w:rPr>
                <w:rStyle w:val="24"/>
                <w:rFonts w:hint="default" w:ascii="Times New Roman" w:hAnsi="Times New Roman" w:cs="Times New Roman"/>
                <w:color w:val="000000" w:themeColor="text1"/>
                <w:sz w:val="24"/>
                <w:szCs w:val="24"/>
              </w:rPr>
              <w:t>（睾丸可触及）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单侧睾丸未降</w:t>
            </w:r>
            <w:r>
              <w:rPr>
                <w:rStyle w:val="21"/>
                <w:rFonts w:hint="eastAsia" w:ascii="Times New Roman" w:hAnsi="Times New Roman" w:cs="Times New Roman"/>
                <w:color w:val="000000" w:themeColor="text1"/>
                <w:lang w:eastAsia="zh-CN"/>
              </w:rPr>
              <w:t>－</w:t>
            </w:r>
            <w:r>
              <w:rPr>
                <w:rStyle w:val="21"/>
                <w:rFonts w:hint="default" w:ascii="Times New Roman" w:hAnsi="Times New Roman" w:cs="Times New Roman"/>
                <w:color w:val="000000" w:themeColor="text1"/>
              </w:rPr>
              <w:t>隐睾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隐睾下降固定术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62.5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睾丸固定术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睾丸手术，不伴并发症与合并症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MD15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61.3612800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52.83888000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0.7102</w:t>
            </w:r>
          </w:p>
        </w:tc>
      </w:tr>
      <w:tr>
        <w:tblPrEx>
          <w:tblCellMar>
            <w:top w:w="0" w:type="dxa"/>
            <w:left w:w="108" w:type="dxa"/>
            <w:bottom w:w="0" w:type="dxa"/>
            <w:right w:w="108" w:type="dxa"/>
          </w:tblCellMar>
        </w:tblPrEx>
        <w:trPr>
          <w:trHeight w:val="93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睾丸鞘膜积液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鞘膜积液</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睾丸鞘膜积液</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精索或睾丸鞘膜根治术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kern w:val="0"/>
                <w:sz w:val="22"/>
                <w:szCs w:val="22"/>
              </w:rPr>
            </w:pPr>
            <w:r>
              <w:rPr>
                <w:rFonts w:ascii="Times New Roman" w:hAnsi="Times New Roman"/>
                <w:color w:val="000000" w:themeColor="text1"/>
                <w:kern w:val="0"/>
                <w:sz w:val="22"/>
                <w:szCs w:val="22"/>
              </w:rPr>
              <w:t>61.49</w:t>
            </w:r>
          </w:p>
          <w:p>
            <w:pPr>
              <w:widowControl/>
              <w:spacing w:line="300" w:lineRule="exact"/>
              <w:jc w:val="center"/>
              <w:textAlignment w:val="center"/>
              <w:rPr>
                <w:rFonts w:hint="default" w:ascii="Times New Roman" w:hAnsi="Times New Roman" w:eastAsia="宋体"/>
                <w:color w:val="000000" w:themeColor="text1"/>
                <w:kern w:val="0"/>
                <w:sz w:val="22"/>
                <w:szCs w:val="22"/>
                <w:lang w:val="en-US" w:eastAsia="zh-CN"/>
              </w:rPr>
            </w:pPr>
            <w:r>
              <w:rPr>
                <w:rFonts w:hint="eastAsia" w:ascii="Times New Roman" w:hAnsi="Times New Roman"/>
                <w:color w:val="000000" w:themeColor="text1"/>
                <w:kern w:val="0"/>
                <w:sz w:val="22"/>
                <w:szCs w:val="22"/>
                <w:lang w:val="en-US" w:eastAsia="zh-CN"/>
              </w:rPr>
              <w:t>(63.1)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阴囊和睾丸鞘膜的其他修补术</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睾丸手术，不伴并发症与合并症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MD15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hint="eastAsia" w:ascii="Times New Roman" w:hAnsi="Times New Roman"/>
                <w:color w:val="000000" w:themeColor="text1"/>
                <w:kern w:val="0"/>
                <w:sz w:val="22"/>
                <w:szCs w:val="22"/>
                <w:lang w:val="en-US" w:eastAsia="zh-CN"/>
              </w:rPr>
              <w:t>61.3612800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52.83888000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0.7102</w:t>
            </w:r>
          </w:p>
        </w:tc>
      </w:tr>
      <w:tr>
        <w:tblPrEx>
          <w:tblCellMar>
            <w:top w:w="0" w:type="dxa"/>
            <w:left w:w="108" w:type="dxa"/>
            <w:bottom w:w="0" w:type="dxa"/>
            <w:right w:w="108" w:type="dxa"/>
          </w:tblCellMar>
        </w:tblPrEx>
        <w:trPr>
          <w:trHeight w:val="81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精索静脉曲张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精索静脉曲张</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精索静脉曲张高位结扎术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63.1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精索静脉高位结扎术</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hint="eastAsia" w:ascii="Times New Roman" w:hAnsi="Times New Roman"/>
                <w:color w:val="000000" w:themeColor="text1"/>
                <w:kern w:val="0"/>
                <w:sz w:val="22"/>
                <w:szCs w:val="22"/>
                <w:lang w:val="en-US" w:eastAsia="zh-CN"/>
              </w:rPr>
              <w:t>61.3612800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52.83888000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0.7102</w:t>
            </w:r>
          </w:p>
        </w:tc>
      </w:tr>
      <w:tr>
        <w:tblPrEx>
          <w:tblCellMar>
            <w:top w:w="0" w:type="dxa"/>
            <w:left w:w="108" w:type="dxa"/>
            <w:bottom w:w="0" w:type="dxa"/>
            <w:right w:w="108" w:type="dxa"/>
          </w:tblCellMar>
        </w:tblPrEx>
        <w:trPr>
          <w:trHeight w:val="141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8</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普通外科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肛瘘</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Style w:val="21"/>
                <w:rFonts w:hint="eastAsia" w:ascii="Times New Roman" w:hAnsi="Times New Roman" w:eastAsia="宋体" w:cs="Times New Roman"/>
                <w:color w:val="000000" w:themeColor="text1"/>
                <w:lang w:eastAsia="zh-CN"/>
              </w:rPr>
            </w:pPr>
            <w:r>
              <w:rPr>
                <w:rStyle w:val="21"/>
                <w:rFonts w:hint="default" w:ascii="Times New Roman" w:hAnsi="Times New Roman" w:cs="Times New Roman"/>
                <w:color w:val="000000" w:themeColor="text1"/>
              </w:rPr>
              <w:t>肛瘘</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高位肛瘘</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低位肛瘘</w:t>
            </w:r>
          </w:p>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复杂性肛瘘</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高位复杂肛瘘挂线治疗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49.73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肛瘘挂线术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肛管、肛门及肛周手术，不伴并发症与合并症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GF15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宋体"/>
                <w:color w:val="000000" w:themeColor="text1"/>
                <w:sz w:val="22"/>
                <w:szCs w:val="22"/>
                <w:lang w:eastAsia="zh-CN"/>
              </w:rPr>
            </w:pPr>
            <w:r>
              <w:rPr>
                <w:rFonts w:hint="eastAsia" w:ascii="Times New Roman" w:hAnsi="Times New Roman"/>
                <w:color w:val="000000" w:themeColor="text1"/>
                <w:kern w:val="0"/>
                <w:sz w:val="22"/>
                <w:szCs w:val="22"/>
                <w:lang w:val="en-US" w:eastAsia="zh-CN"/>
              </w:rPr>
              <w:t xml:space="preserve">95.02272000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81.82512000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1.0998</w:t>
            </w:r>
          </w:p>
        </w:tc>
      </w:tr>
      <w:tr>
        <w:tblPrEx>
          <w:tblCellMar>
            <w:top w:w="0" w:type="dxa"/>
            <w:left w:w="108" w:type="dxa"/>
            <w:bottom w:w="0" w:type="dxa"/>
            <w:right w:w="108" w:type="dxa"/>
          </w:tblCellMar>
        </w:tblPrEx>
        <w:trPr>
          <w:trHeight w:val="100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腹股沟疝</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单侧或未特指的腹股沟疝，不伴有梗阻或坏疽</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单侧腹股沟疝</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单侧腹股沟斜疝</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单侧腹股沟直疝</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先天性腹股沟斜疝</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单侧腹股沟疝，不伴有梗阻或坏疽</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腹股沟疝修补术</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53.00</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Style w:val="21"/>
                <w:rFonts w:hint="eastAsia" w:ascii="Times New Roman" w:hAnsi="Times New Roman" w:eastAsia="宋体" w:cs="Times New Roman"/>
                <w:color w:val="000000" w:themeColor="text1"/>
                <w:lang w:eastAsia="zh-CN"/>
              </w:rPr>
            </w:pPr>
            <w:r>
              <w:rPr>
                <w:rStyle w:val="21"/>
                <w:rFonts w:hint="default" w:ascii="Times New Roman" w:hAnsi="Times New Roman" w:cs="Times New Roman"/>
                <w:color w:val="000000" w:themeColor="text1"/>
              </w:rPr>
              <w:t>单侧腹股沟疝修补术</w:t>
            </w:r>
          </w:p>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（包括无张力修补及疝囊高位结扎）</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腹股沟及腹疝手术，不伴并发症与合并症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GE15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79.53120000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68.48520000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0.9205</w:t>
            </w:r>
          </w:p>
        </w:tc>
      </w:tr>
      <w:tr>
        <w:tblPrEx>
          <w:tblCellMar>
            <w:top w:w="0" w:type="dxa"/>
            <w:left w:w="108" w:type="dxa"/>
            <w:bottom w:w="0" w:type="dxa"/>
            <w:right w:w="108" w:type="dxa"/>
          </w:tblCellMar>
        </w:tblPrEx>
        <w:trPr>
          <w:trHeight w:val="179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无张力腹股沟疝修补术</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79.5312000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68.48520000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0.9205</w:t>
            </w:r>
          </w:p>
        </w:tc>
      </w:tr>
      <w:tr>
        <w:tblPrEx>
          <w:tblCellMar>
            <w:top w:w="0" w:type="dxa"/>
            <w:left w:w="108" w:type="dxa"/>
            <w:bottom w:w="0" w:type="dxa"/>
            <w:right w:w="108" w:type="dxa"/>
          </w:tblCellMar>
        </w:tblPrEx>
        <w:trPr>
          <w:trHeight w:val="1285"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10</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甲状腺乳腺外科</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甲状腺良性肿瘤</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甲状腺良性肿瘤（</w:t>
            </w:r>
            <w:r>
              <w:rPr>
                <w:rStyle w:val="25"/>
                <w:rFonts w:ascii="Times New Roman" w:hAnsi="Times New Roman" w:cs="Times New Roman"/>
                <w:color w:val="000000" w:themeColor="text1"/>
              </w:rPr>
              <w:t>2-3</w:t>
            </w:r>
            <w:r>
              <w:rPr>
                <w:rStyle w:val="23"/>
                <w:rFonts w:hint="default" w:ascii="Times New Roman" w:hAnsi="Times New Roman" w:cs="Times New Roman"/>
                <w:color w:val="000000" w:themeColor="text1"/>
              </w:rPr>
              <w:t>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甲状腺肿物激光消融治疗（甲状腺其他手术）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0</w:t>
            </w:r>
            <w:r>
              <w:rPr>
                <w:rFonts w:ascii="Times New Roman" w:hAnsi="Times New Roman"/>
                <w:color w:val="000000" w:themeColor="text1"/>
                <w:kern w:val="0"/>
                <w:sz w:val="22"/>
                <w:szCs w:val="22"/>
              </w:rPr>
              <w:t>6.</w:t>
            </w:r>
            <w:r>
              <w:rPr>
                <w:rFonts w:hint="eastAsia" w:ascii="Times New Roman" w:hAnsi="Times New Roman"/>
                <w:color w:val="000000" w:themeColor="text1"/>
                <w:kern w:val="0"/>
                <w:sz w:val="22"/>
                <w:szCs w:val="22"/>
                <w:lang w:val="en-US" w:eastAsia="zh-CN"/>
              </w:rPr>
              <w:t>31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甲状腺肿物激光消融治疗（甲状腺其他手术）</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甲状旁腺、甲状舌管及甲状腺其他手术，不伴并发症与合并症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KD25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color w:val="000000" w:themeColor="text1"/>
                <w:lang w:val="en-US" w:eastAsia="zh-CN"/>
              </w:rPr>
              <w:t>153.71424000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132.36504000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1.7791</w:t>
            </w:r>
          </w:p>
        </w:tc>
      </w:tr>
      <w:tr>
        <w:tblPrEx>
          <w:tblCellMar>
            <w:top w:w="0" w:type="dxa"/>
            <w:left w:w="108" w:type="dxa"/>
            <w:bottom w:w="0" w:type="dxa"/>
            <w:right w:w="108" w:type="dxa"/>
          </w:tblCellMar>
        </w:tblPrEx>
        <w:trPr>
          <w:trHeight w:val="143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sz w:val="22"/>
                <w:szCs w:val="22"/>
                <w:lang w:val="en-US" w:eastAsia="zh-CN"/>
              </w:rPr>
              <w:t>06.11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超声引导下经皮甲状腺活组织检查术（甲状腺其他手术）</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color w:val="000000" w:themeColor="text1"/>
                <w:lang w:val="en-US" w:eastAsia="zh-CN"/>
              </w:rPr>
              <w:t>153.71424000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132.36504000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1.7791</w:t>
            </w:r>
          </w:p>
        </w:tc>
      </w:tr>
      <w:tr>
        <w:tblPrEx>
          <w:tblCellMar>
            <w:top w:w="0" w:type="dxa"/>
            <w:left w:w="108" w:type="dxa"/>
            <w:bottom w:w="0" w:type="dxa"/>
            <w:right w:w="108" w:type="dxa"/>
          </w:tblCellMar>
        </w:tblPrEx>
        <w:trPr>
          <w:trHeight w:val="84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耳鼻喉科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先天性耳前瘘管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先天性耳前瘘管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耳前瘘管切除术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18.21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耳前瘘管切除术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耳部其他小手术，不伴并发症与合并症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DC25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48.83328000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42.05088000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0.5652</w:t>
            </w:r>
          </w:p>
        </w:tc>
      </w:tr>
      <w:tr>
        <w:tblPrEx>
          <w:tblCellMar>
            <w:top w:w="0" w:type="dxa"/>
            <w:left w:w="108" w:type="dxa"/>
            <w:bottom w:w="0" w:type="dxa"/>
            <w:right w:w="108" w:type="dxa"/>
          </w:tblCellMar>
        </w:tblPrEx>
        <w:trPr>
          <w:trHeight w:val="1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12</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肿瘤科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乳腺癌术后、结肠癌术后、直肠癌术后</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手术后恶性肿瘤化学治疗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both"/>
              <w:rPr>
                <w:rFonts w:hint="eastAsia" w:ascii="Times New Roman" w:hAnsi="Times New Roman" w:eastAsia="宋体"/>
                <w:color w:val="000000" w:themeColor="text1"/>
                <w:sz w:val="22"/>
                <w:szCs w:val="22"/>
                <w:lang w:val="en-US" w:eastAsia="zh-CN"/>
              </w:rPr>
            </w:pPr>
            <w:r>
              <w:rPr>
                <w:rFonts w:hint="eastAsia" w:ascii="Times New Roman" w:hAnsi="Times New Roman"/>
                <w:color w:val="000000" w:themeColor="text1"/>
                <w:sz w:val="22"/>
                <w:szCs w:val="22"/>
                <w:lang w:val="en-US" w:eastAsia="zh-CN"/>
              </w:rPr>
              <w:t>z51.102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214"/>
              </w:tabs>
              <w:spacing w:line="300" w:lineRule="exact"/>
              <w:jc w:val="left"/>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sz w:val="22"/>
                <w:szCs w:val="22"/>
                <w:lang w:val="en-US" w:eastAsia="zh-CN"/>
              </w:rPr>
              <w:t>内科组</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宋体"/>
                <w:color w:val="000000" w:themeColor="text1"/>
                <w:sz w:val="22"/>
                <w:szCs w:val="22"/>
                <w:lang w:val="en-US" w:eastAsia="zh-CN"/>
              </w:rPr>
            </w:pPr>
            <w:r>
              <w:rPr>
                <w:rStyle w:val="21"/>
                <w:rFonts w:hint="eastAsia" w:ascii="Times New Roman" w:hAnsi="Times New Roman" w:cs="Times New Roman"/>
                <w:color w:val="000000" w:themeColor="text1"/>
                <w:lang w:val="en-US" w:eastAsia="zh-CN"/>
              </w:rPr>
              <w:t xml:space="preserve">恶性增生性疾患的其他治疗，不伴并发症或合并症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hint="eastAsia" w:ascii="Times New Roman" w:hAnsi="Times New Roman"/>
                <w:color w:val="000000" w:themeColor="text1"/>
                <w:kern w:val="0"/>
                <w:sz w:val="22"/>
                <w:szCs w:val="22"/>
                <w:lang w:val="en-US" w:eastAsia="zh-CN"/>
              </w:rPr>
              <w:t>RU</w:t>
            </w:r>
            <w:r>
              <w:rPr>
                <w:rFonts w:ascii="Times New Roman" w:hAnsi="Times New Roman"/>
                <w:color w:val="000000" w:themeColor="text1"/>
                <w:kern w:val="0"/>
                <w:sz w:val="22"/>
                <w:szCs w:val="22"/>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54.56160000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46.98360000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黑体"/>
                <w:color w:val="000000" w:themeColor="text1"/>
                <w:sz w:val="22"/>
                <w:szCs w:val="22"/>
                <w:lang w:eastAsia="zh-CN"/>
              </w:rPr>
            </w:pPr>
            <w:r>
              <w:rPr>
                <w:rFonts w:hint="eastAsia" w:ascii="Times New Roman" w:hAnsi="Times New Roman" w:eastAsia="黑体"/>
                <w:color w:val="000000" w:themeColor="text1"/>
                <w:kern w:val="0"/>
                <w:sz w:val="22"/>
                <w:szCs w:val="22"/>
                <w:lang w:val="en-US" w:eastAsia="zh-CN"/>
              </w:rPr>
              <w:t xml:space="preserve">0.6315 </w:t>
            </w:r>
          </w:p>
        </w:tc>
      </w:tr>
      <w:tr>
        <w:tblPrEx>
          <w:tblCellMar>
            <w:top w:w="0" w:type="dxa"/>
            <w:left w:w="108" w:type="dxa"/>
            <w:bottom w:w="0" w:type="dxa"/>
            <w:right w:w="108" w:type="dxa"/>
          </w:tblCellMar>
        </w:tblPrEx>
        <w:trPr>
          <w:trHeight w:val="144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13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肺癌维持化疗、恶性肿瘤免疫治疗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恶性肿瘤维持性化学治疗</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恶性肿瘤免疫治疗</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恶性肿瘤靶向治疗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Times New Roman" w:hAnsi="Times New Roman"/>
                <w:color w:val="000000" w:themeColor="text1"/>
                <w:sz w:val="22"/>
                <w:szCs w:val="22"/>
                <w:lang w:val="en-US" w:eastAsia="zh-CN"/>
              </w:rPr>
            </w:pPr>
            <w:r>
              <w:rPr>
                <w:rFonts w:hint="eastAsia" w:ascii="Times New Roman" w:hAnsi="Times New Roman"/>
                <w:color w:val="000000" w:themeColor="text1"/>
                <w:sz w:val="22"/>
                <w:szCs w:val="22"/>
                <w:lang w:val="en-US" w:eastAsia="zh-CN"/>
              </w:rPr>
              <w:t>99.25</w:t>
            </w:r>
          </w:p>
          <w:p>
            <w:pPr>
              <w:widowControl/>
              <w:spacing w:line="300" w:lineRule="exact"/>
              <w:jc w:val="center"/>
              <w:rPr>
                <w:rFonts w:hint="default" w:ascii="Times New Roman" w:hAnsi="Times New Roman"/>
                <w:color w:val="000000" w:themeColor="text1"/>
                <w:sz w:val="22"/>
                <w:szCs w:val="22"/>
                <w:lang w:val="en-US" w:eastAsia="zh-CN"/>
              </w:rPr>
            </w:pPr>
            <w:r>
              <w:rPr>
                <w:rFonts w:hint="eastAsia" w:ascii="Times New Roman" w:hAnsi="Times New Roman"/>
                <w:color w:val="000000" w:themeColor="text1"/>
                <w:sz w:val="22"/>
                <w:szCs w:val="22"/>
                <w:lang w:val="en-US" w:eastAsia="zh-CN"/>
              </w:rPr>
              <w:t>99.28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Style w:val="21"/>
                <w:rFonts w:hint="default" w:ascii="Times New Roman" w:hAnsi="Times New Roman" w:cs="Times New Roman"/>
                <w:color w:val="000000" w:themeColor="text1"/>
              </w:rPr>
            </w:pPr>
            <w:r>
              <w:rPr>
                <w:rStyle w:val="21"/>
                <w:rFonts w:hint="default" w:ascii="Times New Roman" w:hAnsi="Times New Roman" w:cs="Times New Roman"/>
                <w:color w:val="000000" w:themeColor="text1"/>
              </w:rPr>
              <w:t>静脉注射化疗药物</w:t>
            </w:r>
          </w:p>
          <w:p>
            <w:pPr>
              <w:widowControl/>
              <w:spacing w:line="300" w:lineRule="exact"/>
              <w:jc w:val="center"/>
              <w:textAlignment w:val="center"/>
              <w:rPr>
                <w:rFonts w:hint="eastAsia" w:ascii="Times New Roman" w:hAnsi="Times New Roman" w:eastAsia="宋体"/>
                <w:color w:val="000000" w:themeColor="text1"/>
                <w:sz w:val="22"/>
                <w:szCs w:val="22"/>
                <w:lang w:eastAsia="zh-CN"/>
              </w:rPr>
            </w:pP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抗肿瘤免疫治疗</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分子靶向治疗</w:t>
            </w:r>
            <w:r>
              <w:rPr>
                <w:rStyle w:val="21"/>
                <w:rFonts w:hint="eastAsia" w:ascii="Times New Roman" w:hAnsi="Times New Roman" w:cs="Times New Roman"/>
                <w:color w:val="000000" w:themeColor="text1"/>
                <w:lang w:eastAsia="zh-CN"/>
              </w:rPr>
              <w:t>（</w:t>
            </w:r>
            <w:r>
              <w:rPr>
                <w:rStyle w:val="21"/>
                <w:rFonts w:hint="eastAsia" w:ascii="Times New Roman" w:hAnsi="Times New Roman" w:cs="Times New Roman"/>
                <w:color w:val="000000" w:themeColor="text1"/>
                <w:lang w:val="en-US" w:eastAsia="zh-CN"/>
              </w:rPr>
              <w:t>RG1</w:t>
            </w:r>
            <w:r>
              <w:rPr>
                <w:rStyle w:val="21"/>
                <w:rFonts w:hint="eastAsia" w:ascii="Times New Roman" w:hAnsi="Times New Roman" w:cs="Times New Roman"/>
                <w:color w:val="000000" w:themeColor="text1"/>
                <w:lang w:eastAsia="zh-CN"/>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恶性增生性疾患的化学和</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或靶向、生物治疗，不伴并发症与合并症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kern w:val="0"/>
                <w:sz w:val="22"/>
                <w:szCs w:val="22"/>
              </w:rPr>
            </w:pPr>
            <w:r>
              <w:rPr>
                <w:rFonts w:ascii="Times New Roman" w:hAnsi="Times New Roman"/>
                <w:color w:val="000000" w:themeColor="text1"/>
                <w:kern w:val="0"/>
                <w:sz w:val="22"/>
                <w:szCs w:val="22"/>
              </w:rPr>
              <w:t>RE15</w:t>
            </w:r>
          </w:p>
          <w:p>
            <w:pPr>
              <w:widowControl/>
              <w:spacing w:line="300" w:lineRule="exact"/>
              <w:jc w:val="center"/>
              <w:textAlignment w:val="center"/>
              <w:rPr>
                <w:rFonts w:hint="default" w:ascii="Times New Roman" w:hAnsi="Times New Roman" w:eastAsia="宋体"/>
                <w:color w:val="000000" w:themeColor="text1"/>
                <w:kern w:val="0"/>
                <w:sz w:val="22"/>
                <w:szCs w:val="22"/>
                <w:lang w:val="en-US" w:eastAsia="zh-CN"/>
              </w:rPr>
            </w:pPr>
            <w:r>
              <w:rPr>
                <w:rFonts w:hint="eastAsia" w:ascii="Times New Roman" w:hAnsi="Times New Roman"/>
                <w:color w:val="000000" w:themeColor="text1"/>
                <w:kern w:val="0"/>
                <w:sz w:val="22"/>
                <w:szCs w:val="22"/>
                <w:lang w:val="en-US" w:eastAsia="zh-CN"/>
              </w:rPr>
              <w:t>RG15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color w:val="000000" w:themeColor="text1"/>
                <w:kern w:val="0"/>
                <w:sz w:val="22"/>
                <w:szCs w:val="22"/>
                <w:lang w:val="en-US" w:eastAsia="zh-CN"/>
              </w:rPr>
            </w:pPr>
            <w:r>
              <w:rPr>
                <w:rFonts w:hint="eastAsia" w:ascii="Times New Roman" w:hAnsi="Times New Roman"/>
                <w:color w:val="000000" w:themeColor="text1"/>
                <w:kern w:val="0"/>
                <w:sz w:val="22"/>
                <w:szCs w:val="22"/>
                <w:lang w:val="en-US" w:eastAsia="zh-CN"/>
              </w:rPr>
              <w:t>73.51776</w:t>
            </w:r>
          </w:p>
          <w:p>
            <w:pPr>
              <w:widowControl/>
              <w:spacing w:line="300" w:lineRule="exact"/>
              <w:jc w:val="center"/>
              <w:textAlignment w:val="center"/>
              <w:rPr>
                <w:rFonts w:hint="eastAsia" w:ascii="Times New Roman" w:hAnsi="Times New Roman" w:eastAsia="宋体"/>
                <w:color w:val="000000" w:themeColor="text1"/>
                <w:sz w:val="22"/>
                <w:szCs w:val="22"/>
                <w:lang w:eastAsia="zh-CN"/>
              </w:rPr>
            </w:pPr>
            <w:r>
              <w:rPr>
                <w:rFonts w:hint="eastAsia" w:ascii="Times New Roman" w:hAnsi="Times New Roman"/>
                <w:color w:val="000000" w:themeColor="text1"/>
                <w:kern w:val="0"/>
                <w:sz w:val="22"/>
                <w:szCs w:val="22"/>
                <w:lang w:val="en-US" w:eastAsia="zh-CN"/>
              </w:rPr>
              <w:t xml:space="preserve">88.8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63.30696000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olor w:val="000000" w:themeColor="text1"/>
                <w:kern w:val="0"/>
                <w:sz w:val="22"/>
                <w:szCs w:val="22"/>
              </w:rPr>
            </w:pPr>
            <w:r>
              <w:rPr>
                <w:rFonts w:ascii="Times New Roman" w:hAnsi="Times New Roman" w:eastAsia="黑体"/>
                <w:color w:val="000000" w:themeColor="text1"/>
                <w:kern w:val="0"/>
                <w:sz w:val="22"/>
                <w:szCs w:val="22"/>
              </w:rPr>
              <w:t>0.8509</w:t>
            </w:r>
          </w:p>
          <w:p>
            <w:pPr>
              <w:widowControl/>
              <w:spacing w:line="300" w:lineRule="exact"/>
              <w:jc w:val="center"/>
              <w:textAlignment w:val="center"/>
              <w:rPr>
                <w:rFonts w:hint="default" w:ascii="Times New Roman" w:hAnsi="Times New Roman" w:eastAsia="黑体"/>
                <w:color w:val="000000" w:themeColor="text1"/>
                <w:kern w:val="0"/>
                <w:sz w:val="22"/>
                <w:szCs w:val="22"/>
                <w:lang w:val="en-US" w:eastAsia="zh-CN"/>
              </w:rPr>
            </w:pPr>
            <w:r>
              <w:rPr>
                <w:rFonts w:hint="eastAsia" w:ascii="Times New Roman" w:hAnsi="Times New Roman" w:eastAsia="黑体"/>
                <w:color w:val="000000" w:themeColor="text1"/>
                <w:kern w:val="0"/>
                <w:sz w:val="22"/>
                <w:szCs w:val="22"/>
                <w:lang w:val="en-US" w:eastAsia="zh-CN"/>
              </w:rPr>
              <w:t>1.0278</w:t>
            </w:r>
          </w:p>
        </w:tc>
      </w:tr>
      <w:tr>
        <w:tblPrEx>
          <w:tblCellMar>
            <w:top w:w="0" w:type="dxa"/>
            <w:left w:w="108" w:type="dxa"/>
            <w:bottom w:w="0" w:type="dxa"/>
            <w:right w:w="108" w:type="dxa"/>
          </w:tblCellMar>
        </w:tblPrEx>
        <w:trPr>
          <w:trHeight w:val="985"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14</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Style w:val="21"/>
                <w:rFonts w:hint="eastAsia" w:ascii="Times New Roman" w:hAnsi="Times New Roman" w:eastAsia="宋体" w:cs="Times New Roman"/>
                <w:color w:val="000000" w:themeColor="text1"/>
                <w:lang w:eastAsia="zh-CN"/>
              </w:rPr>
            </w:pPr>
            <w:r>
              <w:rPr>
                <w:rStyle w:val="21"/>
                <w:rFonts w:hint="default" w:ascii="Times New Roman" w:hAnsi="Times New Roman" w:cs="Times New Roman"/>
                <w:color w:val="000000" w:themeColor="text1"/>
              </w:rPr>
              <w:t>消化</w:t>
            </w:r>
          </w:p>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内科</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结肠息肉</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结肠息肉</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经电子内镜结肠息肉微波切除术</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45.42</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纤维结肠镜下结肠息肉切除术</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结肠镜治疗操作，不伴并发症与合并症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GK35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70.6592000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60.84432000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楷体"/>
                <w:color w:val="000000" w:themeColor="text1"/>
                <w:sz w:val="22"/>
                <w:szCs w:val="22"/>
              </w:rPr>
            </w:pPr>
            <w:r>
              <w:rPr>
                <w:rFonts w:ascii="Times New Roman" w:hAnsi="Times New Roman" w:eastAsia="楷体"/>
                <w:color w:val="000000" w:themeColor="text1"/>
                <w:kern w:val="0"/>
                <w:sz w:val="22"/>
                <w:szCs w:val="22"/>
              </w:rPr>
              <w:t>0.8178</w:t>
            </w:r>
          </w:p>
        </w:tc>
      </w:tr>
      <w:tr>
        <w:tblPrEx>
          <w:tblCellMar>
            <w:top w:w="0" w:type="dxa"/>
            <w:left w:w="108" w:type="dxa"/>
            <w:bottom w:w="0" w:type="dxa"/>
            <w:right w:w="108" w:type="dxa"/>
          </w:tblCellMar>
        </w:tblPrEx>
        <w:trPr>
          <w:trHeight w:val="9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经电子内镜结肠息肉激光切除术</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70.6592000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60.84432000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楷体"/>
                <w:color w:val="000000" w:themeColor="text1"/>
                <w:sz w:val="22"/>
                <w:szCs w:val="22"/>
              </w:rPr>
            </w:pPr>
            <w:r>
              <w:rPr>
                <w:rFonts w:ascii="Times New Roman" w:hAnsi="Times New Roman" w:eastAsia="楷体"/>
                <w:color w:val="000000" w:themeColor="text1"/>
                <w:kern w:val="0"/>
                <w:sz w:val="22"/>
                <w:szCs w:val="22"/>
              </w:rPr>
              <w:t>0.8178</w:t>
            </w:r>
          </w:p>
        </w:tc>
      </w:tr>
      <w:tr>
        <w:tblPrEx>
          <w:tblCellMar>
            <w:top w:w="0" w:type="dxa"/>
            <w:left w:w="108" w:type="dxa"/>
            <w:bottom w:w="0" w:type="dxa"/>
            <w:right w:w="108" w:type="dxa"/>
          </w:tblCellMar>
        </w:tblPrEx>
        <w:trPr>
          <w:trHeight w:val="14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15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直肠息肉</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直肠息肉</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经内镜直肠良性肿物切除术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48.35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内镜下直肠病损切除术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直肠其他手术</w:t>
            </w:r>
            <w:r>
              <w:rPr>
                <w:rStyle w:val="21"/>
                <w:rFonts w:hint="eastAsia" w:ascii="Times New Roman" w:hAnsi="Times New Roman" w:cs="Times New Roman"/>
                <w:color w:val="000000" w:themeColor="text1"/>
                <w:lang w:eastAsia="zh-CN"/>
              </w:rPr>
              <w:t>，</w:t>
            </w:r>
            <w:r>
              <w:rPr>
                <w:rStyle w:val="21"/>
                <w:rFonts w:hint="default" w:ascii="Times New Roman" w:hAnsi="Times New Roman" w:cs="Times New Roman"/>
                <w:color w:val="000000" w:themeColor="text1"/>
              </w:rPr>
              <w:t>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GF25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74.87424000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64.47504000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楷体"/>
                <w:color w:val="000000" w:themeColor="text1"/>
                <w:sz w:val="22"/>
                <w:szCs w:val="22"/>
              </w:rPr>
            </w:pPr>
            <w:r>
              <w:rPr>
                <w:rFonts w:ascii="Times New Roman" w:hAnsi="Times New Roman" w:eastAsia="楷体"/>
                <w:color w:val="000000" w:themeColor="text1"/>
                <w:kern w:val="0"/>
                <w:sz w:val="22"/>
                <w:szCs w:val="22"/>
              </w:rPr>
              <w:t>0.8666</w:t>
            </w:r>
          </w:p>
        </w:tc>
      </w:tr>
      <w:tr>
        <w:tblPrEx>
          <w:tblCellMar>
            <w:top w:w="0" w:type="dxa"/>
            <w:left w:w="108" w:type="dxa"/>
            <w:bottom w:w="0" w:type="dxa"/>
            <w:right w:w="108" w:type="dxa"/>
          </w:tblCellMar>
        </w:tblPrEx>
        <w:trPr>
          <w:trHeight w:val="2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16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妇科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子宫颈上皮内瘤变Ⅲ级</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子宫颈上皮瘤样病变</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子宫颈上皮瘤样变</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子宫颈上皮内瘤变Ⅲ级</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子宫颈上皮瘤样病变</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子宫颈上皮瘤样变</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宫颈环形电切术、宫颈环形电切术（使用</w:t>
            </w:r>
            <w:r>
              <w:rPr>
                <w:rStyle w:val="25"/>
                <w:rFonts w:ascii="Times New Roman" w:hAnsi="Times New Roman" w:cs="Times New Roman"/>
                <w:color w:val="000000" w:themeColor="text1"/>
              </w:rPr>
              <w:t>LEEP</w:t>
            </w:r>
            <w:r>
              <w:rPr>
                <w:rStyle w:val="23"/>
                <w:rFonts w:hint="default" w:ascii="Times New Roman" w:hAnsi="Times New Roman" w:cs="Times New Roman"/>
                <w:color w:val="000000" w:themeColor="text1"/>
              </w:rPr>
              <w:t>）加收</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子宫颈锥形切除术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67.3201/67.2x00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宫颈环形电切术</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宫颈环形电切术（使用</w:t>
            </w:r>
            <w:r>
              <w:rPr>
                <w:rStyle w:val="25"/>
                <w:rFonts w:ascii="Times New Roman" w:hAnsi="Times New Roman" w:cs="Times New Roman"/>
                <w:color w:val="000000" w:themeColor="text1"/>
              </w:rPr>
              <w:t>LEEP</w:t>
            </w:r>
            <w:r>
              <w:rPr>
                <w:rStyle w:val="23"/>
                <w:rFonts w:hint="default" w:ascii="Times New Roman" w:hAnsi="Times New Roman" w:cs="Times New Roman"/>
                <w:color w:val="000000" w:themeColor="text1"/>
              </w:rPr>
              <w:t>）加收</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宫颈锥形切除术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外阴、阴道、宫颈手术，不伴并发症与合并症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NF15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45.48096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39.16416000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楷体"/>
                <w:color w:val="000000" w:themeColor="text1"/>
                <w:sz w:val="22"/>
                <w:szCs w:val="22"/>
              </w:rPr>
            </w:pPr>
            <w:r>
              <w:rPr>
                <w:rFonts w:ascii="Times New Roman" w:hAnsi="Times New Roman" w:eastAsia="楷体"/>
                <w:color w:val="000000" w:themeColor="text1"/>
                <w:kern w:val="0"/>
                <w:sz w:val="22"/>
                <w:szCs w:val="22"/>
              </w:rPr>
              <w:t>0.5264</w:t>
            </w:r>
          </w:p>
        </w:tc>
      </w:tr>
      <w:tr>
        <w:tblPrEx>
          <w:tblCellMar>
            <w:top w:w="0" w:type="dxa"/>
            <w:left w:w="108" w:type="dxa"/>
            <w:bottom w:w="0" w:type="dxa"/>
            <w:right w:w="108" w:type="dxa"/>
          </w:tblCellMar>
        </w:tblPrEx>
        <w:trPr>
          <w:trHeight w:val="341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17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olor w:val="000000" w:themeColor="text1"/>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子宫内膜息肉</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宫颈管息肉</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阴道内异物</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宫腔粘连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子宫内膜息肉</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宫颈管息肉</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阴道内异物</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宫腔粘连</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子宫内膜息肉摘除术、子宫内膜息肉电切术</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子宫内膜粘连切断术</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子宫内膜粘连松解术</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阴道异物取出术、经宫腔镜阴道异物取出术</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经宫腔镜宫腔粘连分离术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68.2905/68.2100/68.2100x002/68.1200x001/68.2101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Style w:val="23"/>
                <w:rFonts w:hint="default" w:ascii="Times New Roman" w:hAnsi="Times New Roman" w:cs="Times New Roman"/>
                <w:color w:val="000000" w:themeColor="text1"/>
              </w:rPr>
              <w:t>子宫内膜息肉切除术（经宫腔镜加收）</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子宫内膜活检术</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宫颈管息肉切除术（经宫腔镜加收）</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阴道异物取出术</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经阴道宫腔粘连分离术</w:t>
            </w:r>
            <w:r>
              <w:rPr>
                <w:rStyle w:val="25"/>
                <w:rFonts w:ascii="Times New Roman" w:hAnsi="Times New Roman" w:cs="Times New Roman"/>
                <w:color w:val="000000" w:themeColor="text1"/>
              </w:rPr>
              <w:t>/</w:t>
            </w:r>
            <w:r>
              <w:rPr>
                <w:rStyle w:val="23"/>
                <w:rFonts w:hint="default" w:ascii="Times New Roman" w:hAnsi="Times New Roman" w:cs="Times New Roman"/>
                <w:color w:val="000000" w:themeColor="text1"/>
              </w:rPr>
              <w:t>经宫腔镜宫腔粘连分离术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子宫内膜手术，不伴并发症与合并症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NE15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kern w:val="0"/>
                <w:sz w:val="22"/>
                <w:szCs w:val="22"/>
                <w:lang w:val="en-US" w:eastAsia="zh-CN"/>
              </w:rPr>
              <w:t>66.528000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57.28800000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楷体"/>
                <w:color w:val="000000" w:themeColor="text1"/>
                <w:sz w:val="22"/>
                <w:szCs w:val="22"/>
              </w:rPr>
            </w:pPr>
            <w:r>
              <w:rPr>
                <w:rFonts w:ascii="Times New Roman" w:hAnsi="Times New Roman" w:eastAsia="楷体"/>
                <w:color w:val="000000" w:themeColor="text1"/>
                <w:kern w:val="0"/>
                <w:sz w:val="22"/>
                <w:szCs w:val="22"/>
              </w:rPr>
              <w:t>0.77</w:t>
            </w:r>
          </w:p>
        </w:tc>
      </w:tr>
      <w:tr>
        <w:tblPrEx>
          <w:tblCellMar>
            <w:top w:w="0" w:type="dxa"/>
            <w:left w:w="108" w:type="dxa"/>
            <w:bottom w:w="0" w:type="dxa"/>
            <w:right w:w="108" w:type="dxa"/>
          </w:tblCellMar>
        </w:tblPrEx>
        <w:trPr>
          <w:trHeight w:val="51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眼科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渗出性年龄相关性黄斑变性</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黄斑视网膜变性，未特指</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黄斑下新生血管形成</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视网膜水肿</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视网膜层间分离，</w:t>
            </w:r>
            <w:r>
              <w:rPr>
                <w:rStyle w:val="24"/>
                <w:rFonts w:hint="default" w:ascii="Times New Roman" w:hAnsi="Times New Roman" w:cs="Times New Roman"/>
                <w:color w:val="000000" w:themeColor="text1"/>
                <w:sz w:val="24"/>
                <w:szCs w:val="24"/>
              </w:rPr>
              <w:t>未特指的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渗出性年龄相关性黄斑变性</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黄斑视网膜变性，未特指</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黄斑下新生血管形成</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视网膜水肿</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视网膜层间分离，</w:t>
            </w:r>
            <w:r>
              <w:rPr>
                <w:rStyle w:val="24"/>
                <w:rFonts w:hint="default" w:ascii="Times New Roman" w:hAnsi="Times New Roman" w:cs="Times New Roman"/>
                <w:color w:val="000000" w:themeColor="text1"/>
                <w:sz w:val="24"/>
                <w:szCs w:val="24"/>
              </w:rPr>
              <w:t>未特指的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Style w:val="21"/>
                <w:rFonts w:hint="default" w:ascii="Times New Roman" w:hAnsi="Times New Roman" w:cs="Times New Roman"/>
                <w:color w:val="000000" w:themeColor="text1"/>
              </w:rPr>
            </w:pPr>
            <w:r>
              <w:rPr>
                <w:rStyle w:val="21"/>
                <w:rFonts w:hint="default" w:ascii="Times New Roman" w:hAnsi="Times New Roman" w:cs="Times New Roman"/>
                <w:color w:val="000000" w:themeColor="text1"/>
              </w:rPr>
              <w:t>小瞳孔白内障超声乳化吸除</w:t>
            </w:r>
            <w:r>
              <w:rPr>
                <w:rStyle w:val="22"/>
                <w:rFonts w:ascii="Times New Roman" w:hAnsi="Times New Roman" w:cs="Times New Roman"/>
                <w:color w:val="000000" w:themeColor="text1"/>
              </w:rPr>
              <w:t>+</w:t>
            </w:r>
            <w:r>
              <w:rPr>
                <w:rStyle w:val="21"/>
                <w:rFonts w:hint="default" w:ascii="Times New Roman" w:hAnsi="Times New Roman" w:cs="Times New Roman"/>
                <w:color w:val="000000" w:themeColor="text1"/>
              </w:rPr>
              <w:t>人工晶状体植入术</w:t>
            </w:r>
          </w:p>
          <w:p>
            <w:pPr>
              <w:widowControl/>
              <w:spacing w:line="300" w:lineRule="exact"/>
              <w:jc w:val="center"/>
              <w:textAlignment w:val="center"/>
              <w:rPr>
                <w:rStyle w:val="21"/>
                <w:rFonts w:hint="default" w:ascii="Times New Roman" w:hAnsi="Times New Roman" w:cs="Times New Roman"/>
                <w:color w:val="000000" w:themeColor="text1"/>
              </w:rPr>
            </w:pPr>
            <w:r>
              <w:rPr>
                <w:rStyle w:val="21"/>
                <w:rFonts w:hint="default" w:ascii="Times New Roman" w:hAnsi="Times New Roman" w:cs="Times New Roman"/>
                <w:color w:val="000000" w:themeColor="text1"/>
              </w:rPr>
              <w:t>玻璃体腔药物注射术</w:t>
            </w:r>
            <w:r>
              <w:rPr>
                <w:rStyle w:val="22"/>
                <w:rFonts w:ascii="Times New Roman" w:hAnsi="Times New Roman" w:cs="Times New Roman"/>
                <w:color w:val="000000" w:themeColor="text1"/>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229"/>
              </w:tabs>
              <w:spacing w:line="300" w:lineRule="exact"/>
              <w:jc w:val="left"/>
              <w:rPr>
                <w:rFonts w:hint="default" w:ascii="Times New Roman" w:hAnsi="Times New Roman" w:eastAsia="宋体"/>
                <w:color w:val="000000" w:themeColor="text1"/>
                <w:sz w:val="22"/>
                <w:szCs w:val="22"/>
                <w:lang w:val="en-US" w:eastAsia="zh-CN"/>
              </w:rPr>
            </w:pPr>
            <w:r>
              <w:rPr>
                <w:rFonts w:hint="eastAsia" w:ascii="Times New Roman" w:hAnsi="Times New Roman"/>
                <w:color w:val="000000" w:themeColor="text1"/>
                <w:sz w:val="22"/>
                <w:szCs w:val="22"/>
                <w:lang w:val="en-US" w:eastAsia="zh-CN"/>
              </w:rPr>
              <w:t xml:space="preserve"> 14.79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玻璃体腔药物注射术</w:t>
            </w:r>
            <w:r>
              <w:rPr>
                <w:rStyle w:val="22"/>
                <w:rFonts w:ascii="Times New Roman" w:hAnsi="Times New Roman" w:cs="Times New Roman"/>
                <w:color w:val="000000" w:themeColor="text1"/>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Style w:val="21"/>
                <w:rFonts w:hint="default" w:ascii="Times New Roman" w:hAnsi="Times New Roman" w:cs="Times New Roman"/>
                <w:color w:val="000000" w:themeColor="text1"/>
              </w:rPr>
              <w:t>玻璃体、视网膜手术，不伴并发症与合并症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CB15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宋体"/>
                <w:color w:val="000000" w:themeColor="text1"/>
                <w:sz w:val="22"/>
                <w:szCs w:val="22"/>
                <w:lang w:eastAsia="zh-CN"/>
              </w:rPr>
            </w:pPr>
            <w:r>
              <w:rPr>
                <w:rFonts w:hint="eastAsia" w:ascii="Times New Roman" w:hAnsi="Times New Roman"/>
                <w:color w:val="000000" w:themeColor="text1"/>
                <w:kern w:val="0"/>
                <w:sz w:val="22"/>
                <w:szCs w:val="22"/>
                <w:lang w:val="en-US" w:eastAsia="zh-CN"/>
              </w:rPr>
              <w:t xml:space="preserve">105.840000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olor w:val="000000" w:themeColor="text1"/>
                <w:sz w:val="22"/>
                <w:szCs w:val="22"/>
              </w:rPr>
            </w:pPr>
            <w:r>
              <w:rPr>
                <w:rFonts w:ascii="Times New Roman" w:hAnsi="Times New Roman"/>
                <w:color w:val="000000" w:themeColor="text1"/>
                <w:kern w:val="0"/>
                <w:sz w:val="22"/>
                <w:szCs w:val="22"/>
              </w:rPr>
              <w:t xml:space="preserve">91.14000000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楷体"/>
                <w:color w:val="000000" w:themeColor="text1"/>
                <w:sz w:val="22"/>
                <w:szCs w:val="22"/>
              </w:rPr>
            </w:pPr>
            <w:r>
              <w:rPr>
                <w:rFonts w:ascii="Times New Roman" w:hAnsi="Times New Roman" w:eastAsia="楷体"/>
                <w:color w:val="000000" w:themeColor="text1"/>
                <w:kern w:val="0"/>
                <w:sz w:val="22"/>
                <w:szCs w:val="22"/>
              </w:rPr>
              <w:t>1.225</w:t>
            </w:r>
          </w:p>
        </w:tc>
      </w:tr>
    </w:tbl>
    <w:p>
      <w:pPr>
        <w:pStyle w:val="7"/>
        <w:ind w:firstLine="0" w:firstLineChars="0"/>
        <w:rPr>
          <w:rFonts w:ascii="Times New Roman" w:hAnsi="Times New Roman" w:eastAsia="仿宋_GB2312"/>
          <w:color w:val="auto"/>
          <w:sz w:val="32"/>
          <w:szCs w:val="32"/>
        </w:rPr>
        <w:sectPr>
          <w:pgSz w:w="16838" w:h="11906" w:orient="landscape"/>
          <w:pgMar w:top="1701" w:right="1474" w:bottom="1440" w:left="1531" w:header="851" w:footer="992" w:gutter="0"/>
          <w:pgNumType w:fmt="decimal"/>
          <w:cols w:space="0" w:num="1"/>
          <w:rtlGutter w:val="0"/>
          <w:docGrid w:type="lines" w:linePitch="312" w:charSpace="0"/>
        </w:sectPr>
      </w:pPr>
    </w:p>
    <w:p>
      <w:pPr>
        <w:pStyle w:val="16"/>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p>
    <w:p>
      <w:pPr>
        <w:pStyle w:val="26"/>
        <w:keepNext/>
        <w:keepLines/>
        <w:spacing w:after="0" w:line="540" w:lineRule="exact"/>
        <w:rPr>
          <w:rFonts w:ascii="Times New Roman" w:hAnsi="Times New Roman" w:eastAsia="方正小标宋简体" w:cs="Times New Roman"/>
          <w:color w:val="auto"/>
        </w:rPr>
      </w:pPr>
      <w:bookmarkStart w:id="0" w:name="bookmark30"/>
      <w:bookmarkStart w:id="1" w:name="bookmark28"/>
      <w:bookmarkStart w:id="2" w:name="bookmark29"/>
      <w:r>
        <w:rPr>
          <w:rFonts w:ascii="Times New Roman" w:hAnsi="Times New Roman" w:eastAsia="方正小标宋简体" w:cs="Times New Roman"/>
          <w:color w:val="auto"/>
          <w:lang w:eastAsia="zh-CN"/>
        </w:rPr>
        <w:t>河池</w:t>
      </w:r>
      <w:r>
        <w:rPr>
          <w:rFonts w:ascii="Times New Roman" w:hAnsi="Times New Roman" w:eastAsia="方正小标宋简体" w:cs="Times New Roman"/>
          <w:color w:val="auto"/>
        </w:rPr>
        <w:t>市日间手术病例基本信息汇总表</w:t>
      </w:r>
      <w:bookmarkEnd w:id="0"/>
      <w:bookmarkEnd w:id="1"/>
      <w:bookmarkEnd w:id="2"/>
    </w:p>
    <w:p>
      <w:pPr>
        <w:pStyle w:val="26"/>
        <w:keepNext/>
        <w:keepLines/>
        <w:spacing w:after="0" w:line="540" w:lineRule="exact"/>
        <w:rPr>
          <w:rFonts w:ascii="Times New Roman" w:hAnsi="Times New Roman" w:eastAsia="方正小标宋简体" w:cs="Times New Roman"/>
          <w:color w:val="auto"/>
        </w:rPr>
      </w:pPr>
    </w:p>
    <w:tbl>
      <w:tblPr>
        <w:tblStyle w:val="8"/>
        <w:tblW w:w="14847" w:type="dxa"/>
        <w:jc w:val="center"/>
        <w:tblLayout w:type="fixed"/>
        <w:tblCellMar>
          <w:top w:w="0" w:type="dxa"/>
          <w:left w:w="10" w:type="dxa"/>
          <w:bottom w:w="0" w:type="dxa"/>
          <w:right w:w="10" w:type="dxa"/>
        </w:tblCellMar>
      </w:tblPr>
      <w:tblGrid>
        <w:gridCol w:w="1138"/>
        <w:gridCol w:w="1476"/>
        <w:gridCol w:w="950"/>
        <w:gridCol w:w="1224"/>
        <w:gridCol w:w="1181"/>
        <w:gridCol w:w="1447"/>
        <w:gridCol w:w="1462"/>
        <w:gridCol w:w="1440"/>
        <w:gridCol w:w="1404"/>
        <w:gridCol w:w="3125"/>
      </w:tblGrid>
      <w:tr>
        <w:tblPrEx>
          <w:tblCellMar>
            <w:top w:w="0" w:type="dxa"/>
            <w:left w:w="10" w:type="dxa"/>
            <w:bottom w:w="0" w:type="dxa"/>
            <w:right w:w="10" w:type="dxa"/>
          </w:tblCellMar>
        </w:tblPrEx>
        <w:trPr>
          <w:trHeight w:val="419" w:hRule="exact"/>
          <w:jc w:val="center"/>
        </w:trPr>
        <w:tc>
          <w:tcPr>
            <w:tcW w:w="14847" w:type="dxa"/>
            <w:gridSpan w:val="10"/>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left"/>
              <w:rPr>
                <w:rFonts w:ascii="Times New Roman" w:hAnsi="Times New Roman" w:cs="Times New Roman"/>
                <w:color w:val="auto"/>
                <w:sz w:val="20"/>
                <w:szCs w:val="20"/>
              </w:rPr>
            </w:pPr>
            <w:r>
              <w:rPr>
                <w:rFonts w:ascii="Times New Roman" w:hAnsi="Times New Roman" w:cs="Times New Roman"/>
                <w:b/>
                <w:bCs/>
                <w:color w:val="auto"/>
                <w:sz w:val="22"/>
                <w:szCs w:val="22"/>
              </w:rPr>
              <w:t>医疗机构名称：（盖章）</w:t>
            </w:r>
          </w:p>
        </w:tc>
      </w:tr>
      <w:tr>
        <w:tblPrEx>
          <w:tblCellMar>
            <w:top w:w="0" w:type="dxa"/>
            <w:left w:w="10" w:type="dxa"/>
            <w:bottom w:w="0" w:type="dxa"/>
            <w:right w:w="10" w:type="dxa"/>
          </w:tblCellMar>
        </w:tblPrEx>
        <w:trPr>
          <w:trHeight w:val="392" w:hRule="exact"/>
          <w:jc w:val="center"/>
        </w:trPr>
        <w:tc>
          <w:tcPr>
            <w:tcW w:w="1138"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联系人</w:t>
            </w:r>
          </w:p>
        </w:tc>
        <w:tc>
          <w:tcPr>
            <w:tcW w:w="2426" w:type="dxa"/>
            <w:gridSpan w:val="2"/>
            <w:tcBorders>
              <w:top w:val="single" w:color="auto" w:sz="4" w:space="0"/>
              <w:left w:val="single" w:color="auto" w:sz="4" w:space="0"/>
            </w:tcBorders>
            <w:shd w:val="clear" w:color="auto" w:fill="FFFFFF"/>
          </w:tcPr>
          <w:p>
            <w:pPr>
              <w:jc w:val="center"/>
              <w:rPr>
                <w:rFonts w:ascii="Times New Roman" w:hAnsi="Times New Roman"/>
                <w:b/>
                <w:bCs/>
                <w:color w:val="auto"/>
                <w:sz w:val="10"/>
                <w:szCs w:val="10"/>
              </w:rPr>
            </w:pPr>
          </w:p>
        </w:tc>
        <w:tc>
          <w:tcPr>
            <w:tcW w:w="2405" w:type="dxa"/>
            <w:gridSpan w:val="2"/>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费用所属月份</w:t>
            </w:r>
          </w:p>
        </w:tc>
        <w:tc>
          <w:tcPr>
            <w:tcW w:w="1447" w:type="dxa"/>
            <w:tcBorders>
              <w:top w:val="single" w:color="auto" w:sz="4" w:space="0"/>
              <w:left w:val="single" w:color="auto" w:sz="4" w:space="0"/>
            </w:tcBorders>
            <w:shd w:val="clear" w:color="auto" w:fill="FFFFFF"/>
          </w:tcPr>
          <w:p>
            <w:pPr>
              <w:jc w:val="center"/>
              <w:rPr>
                <w:rFonts w:ascii="Times New Roman" w:hAnsi="Times New Roman"/>
                <w:b/>
                <w:bCs/>
                <w:color w:val="auto"/>
                <w:sz w:val="10"/>
                <w:szCs w:val="10"/>
              </w:rPr>
            </w:pPr>
          </w:p>
        </w:tc>
        <w:tc>
          <w:tcPr>
            <w:tcW w:w="1462"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联系电话</w:t>
            </w:r>
          </w:p>
        </w:tc>
        <w:tc>
          <w:tcPr>
            <w:tcW w:w="1440" w:type="dxa"/>
            <w:tcBorders>
              <w:top w:val="single" w:color="auto" w:sz="4" w:space="0"/>
              <w:left w:val="single" w:color="auto" w:sz="4" w:space="0"/>
            </w:tcBorders>
            <w:shd w:val="clear" w:color="auto" w:fill="FFFFFF"/>
          </w:tcPr>
          <w:p>
            <w:pPr>
              <w:jc w:val="center"/>
              <w:rPr>
                <w:rFonts w:ascii="Times New Roman" w:hAnsi="Times New Roman"/>
                <w:b/>
                <w:bCs/>
                <w:color w:val="auto"/>
                <w:sz w:val="10"/>
                <w:szCs w:val="10"/>
              </w:rPr>
            </w:pPr>
          </w:p>
        </w:tc>
        <w:tc>
          <w:tcPr>
            <w:tcW w:w="1404"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填报日期</w:t>
            </w:r>
          </w:p>
        </w:tc>
        <w:tc>
          <w:tcPr>
            <w:tcW w:w="3125"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b/>
                <w:bCs/>
                <w:color w:val="auto"/>
                <w:sz w:val="10"/>
                <w:szCs w:val="10"/>
              </w:rPr>
            </w:pPr>
          </w:p>
        </w:tc>
      </w:tr>
      <w:tr>
        <w:tblPrEx>
          <w:tblCellMar>
            <w:top w:w="0" w:type="dxa"/>
            <w:left w:w="10" w:type="dxa"/>
            <w:bottom w:w="0" w:type="dxa"/>
            <w:right w:w="10" w:type="dxa"/>
          </w:tblCellMar>
        </w:tblPrEx>
        <w:trPr>
          <w:trHeight w:val="445" w:hRule="exact"/>
          <w:jc w:val="center"/>
        </w:trPr>
        <w:tc>
          <w:tcPr>
            <w:tcW w:w="1138"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序号</w:t>
            </w:r>
          </w:p>
        </w:tc>
        <w:tc>
          <w:tcPr>
            <w:tcW w:w="1476"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结算流水号</w:t>
            </w:r>
          </w:p>
        </w:tc>
        <w:tc>
          <w:tcPr>
            <w:tcW w:w="950" w:type="dxa"/>
            <w:tcBorders>
              <w:top w:val="single" w:color="auto" w:sz="4" w:space="0"/>
              <w:left w:val="single" w:color="auto" w:sz="4" w:space="0"/>
            </w:tcBorders>
            <w:shd w:val="clear" w:color="auto" w:fill="FFFFFF"/>
            <w:vAlign w:val="center"/>
          </w:tcPr>
          <w:p>
            <w:pPr>
              <w:pStyle w:val="27"/>
              <w:spacing w:line="240" w:lineRule="auto"/>
              <w:ind w:firstLine="22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姓名</w:t>
            </w:r>
          </w:p>
        </w:tc>
        <w:tc>
          <w:tcPr>
            <w:tcW w:w="1224"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参保类别</w:t>
            </w:r>
          </w:p>
        </w:tc>
        <w:tc>
          <w:tcPr>
            <w:tcW w:w="1181"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就诊</w:t>
            </w:r>
            <w:r>
              <w:rPr>
                <w:rFonts w:hint="eastAsia" w:ascii="Times New Roman" w:hAnsi="Times New Roman" w:cs="Times New Roman"/>
                <w:b/>
                <w:bCs/>
                <w:color w:val="auto"/>
                <w:sz w:val="20"/>
                <w:szCs w:val="20"/>
                <w:lang w:val="en-US" w:eastAsia="zh-CN"/>
              </w:rPr>
              <w:t>科室</w:t>
            </w:r>
          </w:p>
        </w:tc>
        <w:tc>
          <w:tcPr>
            <w:tcW w:w="1447"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入院日期</w:t>
            </w:r>
          </w:p>
        </w:tc>
        <w:tc>
          <w:tcPr>
            <w:tcW w:w="1462"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出院日期</w:t>
            </w:r>
          </w:p>
        </w:tc>
        <w:tc>
          <w:tcPr>
            <w:tcW w:w="1440"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医疗总费用</w:t>
            </w:r>
          </w:p>
        </w:tc>
        <w:tc>
          <w:tcPr>
            <w:tcW w:w="1404"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病种名称</w:t>
            </w:r>
          </w:p>
        </w:tc>
        <w:tc>
          <w:tcPr>
            <w:tcW w:w="3125" w:type="dxa"/>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主要操作/手术方式</w:t>
            </w:r>
          </w:p>
        </w:tc>
      </w:tr>
      <w:tr>
        <w:tblPrEx>
          <w:tblCellMar>
            <w:top w:w="0" w:type="dxa"/>
            <w:left w:w="10" w:type="dxa"/>
            <w:bottom w:w="0" w:type="dxa"/>
            <w:right w:w="10" w:type="dxa"/>
          </w:tblCellMar>
        </w:tblPrEx>
        <w:trPr>
          <w:trHeight w:val="454" w:hRule="exact"/>
          <w:jc w:val="center"/>
        </w:trPr>
        <w:tc>
          <w:tcPr>
            <w:tcW w:w="1138"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color w:val="auto"/>
                <w:sz w:val="24"/>
                <w:szCs w:val="24"/>
              </w:rPr>
            </w:pPr>
            <w:r>
              <w:rPr>
                <w:rFonts w:ascii="Times New Roman" w:hAnsi="Times New Roman" w:eastAsia="Times New Roman" w:cs="Times New Roman"/>
                <w:color w:val="auto"/>
                <w:sz w:val="24"/>
                <w:szCs w:val="24"/>
              </w:rPr>
              <w:t>1</w:t>
            </w:r>
          </w:p>
        </w:tc>
        <w:tc>
          <w:tcPr>
            <w:tcW w:w="1476"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95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22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181"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7"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62"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0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3125" w:type="dxa"/>
            <w:tcBorders>
              <w:top w:val="single" w:color="auto" w:sz="4" w:space="0"/>
              <w:left w:val="single" w:color="auto" w:sz="4" w:space="0"/>
              <w:right w:val="single" w:color="auto" w:sz="4" w:space="0"/>
            </w:tcBorders>
            <w:shd w:val="clear" w:color="auto" w:fill="FFFFFF"/>
          </w:tcPr>
          <w:p>
            <w:pPr>
              <w:rPr>
                <w:rFonts w:ascii="Times New Roman" w:hAnsi="Times New Roman"/>
                <w:color w:val="auto"/>
                <w:sz w:val="10"/>
                <w:szCs w:val="10"/>
              </w:rPr>
            </w:pPr>
          </w:p>
        </w:tc>
      </w:tr>
      <w:tr>
        <w:tblPrEx>
          <w:tblCellMar>
            <w:top w:w="0" w:type="dxa"/>
            <w:left w:w="10" w:type="dxa"/>
            <w:bottom w:w="0" w:type="dxa"/>
            <w:right w:w="10" w:type="dxa"/>
          </w:tblCellMar>
        </w:tblPrEx>
        <w:trPr>
          <w:trHeight w:val="454" w:hRule="exact"/>
          <w:jc w:val="center"/>
        </w:trPr>
        <w:tc>
          <w:tcPr>
            <w:tcW w:w="1138"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color w:val="auto"/>
                <w:sz w:val="24"/>
                <w:szCs w:val="24"/>
              </w:rPr>
            </w:pPr>
            <w:r>
              <w:rPr>
                <w:rFonts w:ascii="Times New Roman" w:hAnsi="Times New Roman" w:eastAsia="Times New Roman" w:cs="Times New Roman"/>
                <w:color w:val="auto"/>
                <w:sz w:val="24"/>
                <w:szCs w:val="24"/>
              </w:rPr>
              <w:t>2</w:t>
            </w:r>
          </w:p>
        </w:tc>
        <w:tc>
          <w:tcPr>
            <w:tcW w:w="1476"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95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22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181"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7"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62"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0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3125" w:type="dxa"/>
            <w:tcBorders>
              <w:top w:val="single" w:color="auto" w:sz="4" w:space="0"/>
              <w:left w:val="single" w:color="auto" w:sz="4" w:space="0"/>
              <w:right w:val="single" w:color="auto" w:sz="4" w:space="0"/>
            </w:tcBorders>
            <w:shd w:val="clear" w:color="auto" w:fill="FFFFFF"/>
          </w:tcPr>
          <w:p>
            <w:pPr>
              <w:rPr>
                <w:rFonts w:ascii="Times New Roman" w:hAnsi="Times New Roman"/>
                <w:color w:val="auto"/>
                <w:sz w:val="10"/>
                <w:szCs w:val="10"/>
              </w:rPr>
            </w:pPr>
          </w:p>
        </w:tc>
      </w:tr>
      <w:tr>
        <w:tblPrEx>
          <w:tblCellMar>
            <w:top w:w="0" w:type="dxa"/>
            <w:left w:w="10" w:type="dxa"/>
            <w:bottom w:w="0" w:type="dxa"/>
            <w:right w:w="10" w:type="dxa"/>
          </w:tblCellMar>
        </w:tblPrEx>
        <w:trPr>
          <w:trHeight w:val="454" w:hRule="exact"/>
          <w:jc w:val="center"/>
        </w:trPr>
        <w:tc>
          <w:tcPr>
            <w:tcW w:w="1138"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color w:val="auto"/>
                <w:sz w:val="24"/>
                <w:szCs w:val="24"/>
              </w:rPr>
            </w:pPr>
            <w:r>
              <w:rPr>
                <w:rFonts w:ascii="Times New Roman" w:hAnsi="Times New Roman" w:eastAsia="Times New Roman" w:cs="Times New Roman"/>
                <w:color w:val="auto"/>
                <w:sz w:val="24"/>
                <w:szCs w:val="24"/>
              </w:rPr>
              <w:t>3</w:t>
            </w:r>
          </w:p>
        </w:tc>
        <w:tc>
          <w:tcPr>
            <w:tcW w:w="1476"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95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22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181"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7"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62"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0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3125" w:type="dxa"/>
            <w:tcBorders>
              <w:top w:val="single" w:color="auto" w:sz="4" w:space="0"/>
              <w:left w:val="single" w:color="auto" w:sz="4" w:space="0"/>
              <w:right w:val="single" w:color="auto" w:sz="4" w:space="0"/>
            </w:tcBorders>
            <w:shd w:val="clear" w:color="auto" w:fill="FFFFFF"/>
          </w:tcPr>
          <w:p>
            <w:pPr>
              <w:rPr>
                <w:rFonts w:ascii="Times New Roman" w:hAnsi="Times New Roman"/>
                <w:color w:val="auto"/>
                <w:sz w:val="10"/>
                <w:szCs w:val="10"/>
              </w:rPr>
            </w:pPr>
          </w:p>
        </w:tc>
      </w:tr>
      <w:tr>
        <w:tblPrEx>
          <w:tblCellMar>
            <w:top w:w="0" w:type="dxa"/>
            <w:left w:w="10" w:type="dxa"/>
            <w:bottom w:w="0" w:type="dxa"/>
            <w:right w:w="10" w:type="dxa"/>
          </w:tblCellMar>
        </w:tblPrEx>
        <w:trPr>
          <w:trHeight w:val="454" w:hRule="exact"/>
          <w:jc w:val="center"/>
        </w:trPr>
        <w:tc>
          <w:tcPr>
            <w:tcW w:w="1138"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color w:val="auto"/>
                <w:sz w:val="24"/>
                <w:szCs w:val="24"/>
              </w:rPr>
            </w:pPr>
            <w:r>
              <w:rPr>
                <w:rFonts w:ascii="Times New Roman" w:hAnsi="Times New Roman" w:eastAsia="Times New Roman" w:cs="Times New Roman"/>
                <w:color w:val="auto"/>
                <w:sz w:val="24"/>
                <w:szCs w:val="24"/>
              </w:rPr>
              <w:t>4</w:t>
            </w:r>
          </w:p>
        </w:tc>
        <w:tc>
          <w:tcPr>
            <w:tcW w:w="1476"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95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22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181"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7"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62"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0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3125" w:type="dxa"/>
            <w:tcBorders>
              <w:top w:val="single" w:color="auto" w:sz="4" w:space="0"/>
              <w:left w:val="single" w:color="auto" w:sz="4" w:space="0"/>
              <w:right w:val="single" w:color="auto" w:sz="4" w:space="0"/>
            </w:tcBorders>
            <w:shd w:val="clear" w:color="auto" w:fill="FFFFFF"/>
          </w:tcPr>
          <w:p>
            <w:pPr>
              <w:rPr>
                <w:rFonts w:ascii="Times New Roman" w:hAnsi="Times New Roman"/>
                <w:color w:val="auto"/>
                <w:sz w:val="10"/>
                <w:szCs w:val="10"/>
              </w:rPr>
            </w:pPr>
          </w:p>
        </w:tc>
      </w:tr>
      <w:tr>
        <w:tblPrEx>
          <w:tblCellMar>
            <w:top w:w="0" w:type="dxa"/>
            <w:left w:w="10" w:type="dxa"/>
            <w:bottom w:w="0" w:type="dxa"/>
            <w:right w:w="10" w:type="dxa"/>
          </w:tblCellMar>
        </w:tblPrEx>
        <w:trPr>
          <w:trHeight w:val="454" w:hRule="exact"/>
          <w:jc w:val="center"/>
        </w:trPr>
        <w:tc>
          <w:tcPr>
            <w:tcW w:w="1138"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color w:val="auto"/>
                <w:sz w:val="24"/>
                <w:szCs w:val="24"/>
              </w:rPr>
            </w:pPr>
            <w:r>
              <w:rPr>
                <w:rFonts w:ascii="Times New Roman" w:hAnsi="Times New Roman" w:eastAsia="Times New Roman" w:cs="Times New Roman"/>
                <w:color w:val="auto"/>
                <w:sz w:val="24"/>
                <w:szCs w:val="24"/>
              </w:rPr>
              <w:t>5</w:t>
            </w:r>
          </w:p>
        </w:tc>
        <w:tc>
          <w:tcPr>
            <w:tcW w:w="1476"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95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22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181"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7"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62"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0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3125" w:type="dxa"/>
            <w:tcBorders>
              <w:top w:val="single" w:color="auto" w:sz="4" w:space="0"/>
              <w:left w:val="single" w:color="auto" w:sz="4" w:space="0"/>
              <w:right w:val="single" w:color="auto" w:sz="4" w:space="0"/>
            </w:tcBorders>
            <w:shd w:val="clear" w:color="auto" w:fill="FFFFFF"/>
          </w:tcPr>
          <w:p>
            <w:pPr>
              <w:rPr>
                <w:rFonts w:ascii="Times New Roman" w:hAnsi="Times New Roman"/>
                <w:color w:val="auto"/>
                <w:sz w:val="10"/>
                <w:szCs w:val="10"/>
              </w:rPr>
            </w:pPr>
          </w:p>
        </w:tc>
      </w:tr>
      <w:tr>
        <w:tblPrEx>
          <w:tblCellMar>
            <w:top w:w="0" w:type="dxa"/>
            <w:left w:w="10" w:type="dxa"/>
            <w:bottom w:w="0" w:type="dxa"/>
            <w:right w:w="10" w:type="dxa"/>
          </w:tblCellMar>
        </w:tblPrEx>
        <w:trPr>
          <w:trHeight w:val="454" w:hRule="exact"/>
          <w:jc w:val="center"/>
        </w:trPr>
        <w:tc>
          <w:tcPr>
            <w:tcW w:w="1138"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color w:val="auto"/>
                <w:sz w:val="24"/>
                <w:szCs w:val="24"/>
              </w:rPr>
            </w:pPr>
            <w:r>
              <w:rPr>
                <w:rFonts w:ascii="Times New Roman" w:hAnsi="Times New Roman" w:eastAsia="Times New Roman" w:cs="Times New Roman"/>
                <w:color w:val="auto"/>
                <w:sz w:val="24"/>
                <w:szCs w:val="24"/>
              </w:rPr>
              <w:t>6</w:t>
            </w:r>
          </w:p>
        </w:tc>
        <w:tc>
          <w:tcPr>
            <w:tcW w:w="1476"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95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22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181"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7"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62"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0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3125" w:type="dxa"/>
            <w:tcBorders>
              <w:top w:val="single" w:color="auto" w:sz="4" w:space="0"/>
              <w:left w:val="single" w:color="auto" w:sz="4" w:space="0"/>
              <w:right w:val="single" w:color="auto" w:sz="4" w:space="0"/>
            </w:tcBorders>
            <w:shd w:val="clear" w:color="auto" w:fill="FFFFFF"/>
          </w:tcPr>
          <w:p>
            <w:pPr>
              <w:rPr>
                <w:rFonts w:ascii="Times New Roman" w:hAnsi="Times New Roman"/>
                <w:color w:val="auto"/>
                <w:sz w:val="10"/>
                <w:szCs w:val="10"/>
              </w:rPr>
            </w:pPr>
          </w:p>
        </w:tc>
      </w:tr>
      <w:tr>
        <w:tblPrEx>
          <w:tblCellMar>
            <w:top w:w="0" w:type="dxa"/>
            <w:left w:w="10" w:type="dxa"/>
            <w:bottom w:w="0" w:type="dxa"/>
            <w:right w:w="10" w:type="dxa"/>
          </w:tblCellMar>
        </w:tblPrEx>
        <w:trPr>
          <w:trHeight w:val="454" w:hRule="exact"/>
          <w:jc w:val="center"/>
        </w:trPr>
        <w:tc>
          <w:tcPr>
            <w:tcW w:w="1138" w:type="dxa"/>
            <w:tcBorders>
              <w:top w:val="single" w:color="auto" w:sz="4" w:space="0"/>
              <w:left w:val="single" w:color="auto" w:sz="4" w:space="0"/>
            </w:tcBorders>
            <w:shd w:val="clear" w:color="auto" w:fill="FFFFFF"/>
            <w:vAlign w:val="center"/>
          </w:tcPr>
          <w:p>
            <w:pPr>
              <w:pStyle w:val="27"/>
              <w:spacing w:line="240" w:lineRule="auto"/>
              <w:ind w:firstLine="0"/>
              <w:jc w:val="center"/>
              <w:rPr>
                <w:rFonts w:ascii="Times New Roman" w:hAnsi="Times New Roman" w:cs="Times New Roman"/>
                <w:color w:val="auto"/>
                <w:sz w:val="24"/>
                <w:szCs w:val="24"/>
              </w:rPr>
            </w:pPr>
            <w:r>
              <w:rPr>
                <w:rFonts w:ascii="Times New Roman" w:hAnsi="Times New Roman" w:eastAsia="Times New Roman" w:cs="Times New Roman"/>
                <w:color w:val="auto"/>
                <w:sz w:val="24"/>
                <w:szCs w:val="24"/>
              </w:rPr>
              <w:t>7</w:t>
            </w:r>
          </w:p>
        </w:tc>
        <w:tc>
          <w:tcPr>
            <w:tcW w:w="1476"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95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22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181"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7"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62"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40"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1404" w:type="dxa"/>
            <w:tcBorders>
              <w:top w:val="single" w:color="auto" w:sz="4" w:space="0"/>
              <w:left w:val="single" w:color="auto" w:sz="4" w:space="0"/>
            </w:tcBorders>
            <w:shd w:val="clear" w:color="auto" w:fill="FFFFFF"/>
          </w:tcPr>
          <w:p>
            <w:pPr>
              <w:rPr>
                <w:rFonts w:ascii="Times New Roman" w:hAnsi="Times New Roman"/>
                <w:color w:val="auto"/>
                <w:sz w:val="10"/>
                <w:szCs w:val="10"/>
              </w:rPr>
            </w:pPr>
          </w:p>
        </w:tc>
        <w:tc>
          <w:tcPr>
            <w:tcW w:w="3125" w:type="dxa"/>
            <w:tcBorders>
              <w:top w:val="single" w:color="auto" w:sz="4" w:space="0"/>
              <w:left w:val="single" w:color="auto" w:sz="4" w:space="0"/>
              <w:right w:val="single" w:color="auto" w:sz="4" w:space="0"/>
            </w:tcBorders>
            <w:shd w:val="clear" w:color="auto" w:fill="FFFFFF"/>
          </w:tcPr>
          <w:p>
            <w:pPr>
              <w:rPr>
                <w:rFonts w:ascii="Times New Roman" w:hAnsi="Times New Roman"/>
                <w:color w:val="auto"/>
                <w:sz w:val="10"/>
                <w:szCs w:val="10"/>
              </w:rPr>
            </w:pPr>
          </w:p>
        </w:tc>
      </w:tr>
      <w:tr>
        <w:tblPrEx>
          <w:tblCellMar>
            <w:top w:w="0" w:type="dxa"/>
            <w:left w:w="10" w:type="dxa"/>
            <w:bottom w:w="0" w:type="dxa"/>
            <w:right w:w="10" w:type="dxa"/>
          </w:tblCellMar>
        </w:tblPrEx>
        <w:trPr>
          <w:trHeight w:val="454" w:hRule="exact"/>
          <w:jc w:val="center"/>
        </w:trPr>
        <w:tc>
          <w:tcPr>
            <w:tcW w:w="1138"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center"/>
              <w:rPr>
                <w:rFonts w:ascii="Times New Roman" w:hAnsi="Times New Roman" w:cs="Times New Roman"/>
                <w:color w:val="auto"/>
                <w:sz w:val="24"/>
                <w:szCs w:val="24"/>
              </w:rPr>
            </w:pPr>
            <w:r>
              <w:rPr>
                <w:rFonts w:ascii="Times New Roman" w:hAnsi="Times New Roman" w:eastAsia="Times New Roman" w:cs="Times New Roman"/>
                <w:color w:val="auto"/>
                <w:sz w:val="24"/>
                <w:szCs w:val="24"/>
              </w:rPr>
              <w:t>8</w:t>
            </w:r>
          </w:p>
        </w:tc>
        <w:tc>
          <w:tcPr>
            <w:tcW w:w="1476" w:type="dxa"/>
            <w:tcBorders>
              <w:top w:val="single" w:color="auto" w:sz="4" w:space="0"/>
              <w:left w:val="single" w:color="auto" w:sz="4" w:space="0"/>
              <w:bottom w:val="single" w:color="auto" w:sz="4" w:space="0"/>
            </w:tcBorders>
            <w:shd w:val="clear" w:color="auto" w:fill="FFFFFF"/>
          </w:tcPr>
          <w:p>
            <w:pPr>
              <w:rPr>
                <w:rFonts w:ascii="Times New Roman" w:hAnsi="Times New Roman"/>
                <w:color w:val="auto"/>
                <w:sz w:val="10"/>
                <w:szCs w:val="10"/>
              </w:rPr>
            </w:pPr>
          </w:p>
        </w:tc>
        <w:tc>
          <w:tcPr>
            <w:tcW w:w="950" w:type="dxa"/>
            <w:tcBorders>
              <w:top w:val="single" w:color="auto" w:sz="4" w:space="0"/>
              <w:left w:val="single" w:color="auto" w:sz="4" w:space="0"/>
              <w:bottom w:val="single" w:color="auto" w:sz="4" w:space="0"/>
            </w:tcBorders>
            <w:shd w:val="clear" w:color="auto" w:fill="FFFFFF"/>
          </w:tcPr>
          <w:p>
            <w:pPr>
              <w:rPr>
                <w:rFonts w:ascii="Times New Roman" w:hAnsi="Times New Roman"/>
                <w:color w:val="auto"/>
                <w:sz w:val="10"/>
                <w:szCs w:val="10"/>
              </w:rPr>
            </w:pPr>
          </w:p>
        </w:tc>
        <w:tc>
          <w:tcPr>
            <w:tcW w:w="1224" w:type="dxa"/>
            <w:tcBorders>
              <w:top w:val="single" w:color="auto" w:sz="4" w:space="0"/>
              <w:left w:val="single" w:color="auto" w:sz="4" w:space="0"/>
              <w:bottom w:val="single" w:color="auto" w:sz="4" w:space="0"/>
            </w:tcBorders>
            <w:shd w:val="clear" w:color="auto" w:fill="FFFFFF"/>
          </w:tcPr>
          <w:p>
            <w:pPr>
              <w:rPr>
                <w:rFonts w:ascii="Times New Roman" w:hAnsi="Times New Roman"/>
                <w:color w:val="auto"/>
                <w:sz w:val="10"/>
                <w:szCs w:val="10"/>
              </w:rPr>
            </w:pPr>
          </w:p>
        </w:tc>
        <w:tc>
          <w:tcPr>
            <w:tcW w:w="1181" w:type="dxa"/>
            <w:tcBorders>
              <w:top w:val="single" w:color="auto" w:sz="4" w:space="0"/>
              <w:left w:val="single" w:color="auto" w:sz="4" w:space="0"/>
              <w:bottom w:val="single" w:color="auto" w:sz="4" w:space="0"/>
            </w:tcBorders>
            <w:shd w:val="clear" w:color="auto" w:fill="FFFFFF"/>
          </w:tcPr>
          <w:p>
            <w:pPr>
              <w:rPr>
                <w:rFonts w:ascii="Times New Roman" w:hAnsi="Times New Roman"/>
                <w:color w:val="auto"/>
                <w:sz w:val="10"/>
                <w:szCs w:val="10"/>
              </w:rPr>
            </w:pPr>
          </w:p>
        </w:tc>
        <w:tc>
          <w:tcPr>
            <w:tcW w:w="1447" w:type="dxa"/>
            <w:tcBorders>
              <w:top w:val="single" w:color="auto" w:sz="4" w:space="0"/>
              <w:left w:val="single" w:color="auto" w:sz="4" w:space="0"/>
              <w:bottom w:val="single" w:color="auto" w:sz="4" w:space="0"/>
            </w:tcBorders>
            <w:shd w:val="clear" w:color="auto" w:fill="FFFFFF"/>
          </w:tcPr>
          <w:p>
            <w:pPr>
              <w:rPr>
                <w:rFonts w:ascii="Times New Roman" w:hAnsi="Times New Roman"/>
                <w:color w:val="auto"/>
                <w:sz w:val="10"/>
                <w:szCs w:val="10"/>
              </w:rPr>
            </w:pPr>
          </w:p>
        </w:tc>
        <w:tc>
          <w:tcPr>
            <w:tcW w:w="1462" w:type="dxa"/>
            <w:tcBorders>
              <w:top w:val="single" w:color="auto" w:sz="4" w:space="0"/>
              <w:left w:val="single" w:color="auto" w:sz="4" w:space="0"/>
              <w:bottom w:val="single" w:color="auto" w:sz="4" w:space="0"/>
            </w:tcBorders>
            <w:shd w:val="clear" w:color="auto" w:fill="FFFFFF"/>
          </w:tcPr>
          <w:p>
            <w:pPr>
              <w:rPr>
                <w:rFonts w:ascii="Times New Roman" w:hAnsi="Times New Roman"/>
                <w:color w:val="auto"/>
                <w:sz w:val="10"/>
                <w:szCs w:val="10"/>
              </w:rPr>
            </w:pPr>
          </w:p>
        </w:tc>
        <w:tc>
          <w:tcPr>
            <w:tcW w:w="1440" w:type="dxa"/>
            <w:tcBorders>
              <w:top w:val="single" w:color="auto" w:sz="4" w:space="0"/>
              <w:left w:val="single" w:color="auto" w:sz="4" w:space="0"/>
              <w:bottom w:val="single" w:color="auto" w:sz="4" w:space="0"/>
            </w:tcBorders>
            <w:shd w:val="clear" w:color="auto" w:fill="FFFFFF"/>
          </w:tcPr>
          <w:p>
            <w:pPr>
              <w:rPr>
                <w:rFonts w:ascii="Times New Roman" w:hAnsi="Times New Roman"/>
                <w:color w:val="auto"/>
                <w:sz w:val="10"/>
                <w:szCs w:val="10"/>
              </w:rPr>
            </w:pPr>
          </w:p>
        </w:tc>
        <w:tc>
          <w:tcPr>
            <w:tcW w:w="1404" w:type="dxa"/>
            <w:tcBorders>
              <w:top w:val="single" w:color="auto" w:sz="4" w:space="0"/>
              <w:left w:val="single" w:color="auto" w:sz="4" w:space="0"/>
              <w:bottom w:val="single" w:color="auto" w:sz="4" w:space="0"/>
            </w:tcBorders>
            <w:shd w:val="clear" w:color="auto" w:fill="FFFFFF"/>
          </w:tcPr>
          <w:p>
            <w:pPr>
              <w:rPr>
                <w:rFonts w:ascii="Times New Roman" w:hAnsi="Times New Roman"/>
                <w:color w:val="auto"/>
                <w:sz w:val="10"/>
                <w:szCs w:val="10"/>
              </w:rPr>
            </w:pPr>
          </w:p>
        </w:tc>
        <w:tc>
          <w:tcPr>
            <w:tcW w:w="3125" w:type="dxa"/>
            <w:tcBorders>
              <w:top w:val="single" w:color="auto" w:sz="4" w:space="0"/>
              <w:left w:val="single" w:color="auto" w:sz="4" w:space="0"/>
              <w:bottom w:val="single" w:color="auto" w:sz="4" w:space="0"/>
              <w:right w:val="single" w:color="auto" w:sz="4" w:space="0"/>
            </w:tcBorders>
            <w:shd w:val="clear" w:color="auto" w:fill="FFFFFF"/>
          </w:tcPr>
          <w:p>
            <w:pPr>
              <w:rPr>
                <w:rFonts w:ascii="Times New Roman" w:hAnsi="Times New Roman"/>
                <w:color w:val="auto"/>
                <w:sz w:val="10"/>
                <w:szCs w:val="10"/>
              </w:rPr>
            </w:pPr>
          </w:p>
        </w:tc>
      </w:tr>
    </w:tbl>
    <w:p>
      <w:pPr>
        <w:pStyle w:val="7"/>
        <w:ind w:firstLine="0" w:firstLineChars="0"/>
        <w:rPr>
          <w:rFonts w:ascii="Times New Roman" w:hAnsi="Times New Roman" w:eastAsia="仿宋_GB2312"/>
          <w:color w:val="auto"/>
          <w:sz w:val="32"/>
          <w:szCs w:val="32"/>
        </w:rPr>
        <w:sectPr>
          <w:pgSz w:w="16838" w:h="11906" w:orient="landscape"/>
          <w:pgMar w:top="2098" w:right="1474" w:bottom="1984" w:left="1587" w:header="851" w:footer="992" w:gutter="0"/>
          <w:pgNumType w:fmt="decimal"/>
          <w:cols w:space="0" w:num="1"/>
          <w:docGrid w:type="lines" w:linePitch="312" w:charSpace="0"/>
        </w:sectPr>
      </w:pPr>
    </w:p>
    <w:p>
      <w:pPr>
        <w:pStyle w:val="16"/>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7</w:t>
      </w:r>
    </w:p>
    <w:p>
      <w:pPr>
        <w:pStyle w:val="16"/>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auto"/>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河池市基本医疗保险日间手术结算</w:t>
      </w:r>
    </w:p>
    <w:p>
      <w:pPr>
        <w:pStyle w:val="1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知情同意书</w:t>
      </w:r>
    </w:p>
    <w:p>
      <w:pPr>
        <w:pStyle w:val="1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p>
    <w:p>
      <w:pPr>
        <w:pStyle w:val="16"/>
        <w:spacing w:line="598" w:lineRule="exact"/>
        <w:ind w:firstLine="6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经临床医师诊治，并经参保人同意办理日间手术登记手续， 入住手续前先行垫付的与日间手术治疗直接相关的术前检查、化验和治疗等费用，办理出院手续时，该费用将一并纳入住院医保结算。若因各种原因最终没有开展日间手术或转入相应专科病房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其入住手续前门诊费用按门诊待遇结算。</w:t>
      </w:r>
    </w:p>
    <w:p>
      <w:pPr>
        <w:pStyle w:val="16"/>
        <w:spacing w:line="598" w:lineRule="exact"/>
        <w:ind w:firstLine="6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特此告知参保人。</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参保人签字：                     经治医生签字：</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                        年    月   日</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代理人签字：                     医院医保办签字（盖章）：</w:t>
      </w:r>
    </w:p>
    <w:p>
      <w:pPr>
        <w:spacing w:line="318" w:lineRule="exact"/>
        <w:ind w:left="580" w:right="-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                        年    月   日</w:t>
      </w:r>
    </w:p>
    <w:p>
      <w:pPr>
        <w:pStyle w:val="2"/>
        <w:rPr>
          <w:rFonts w:hint="eastAsia" w:ascii="仿宋_GB2312" w:hAnsi="仿宋_GB2312" w:eastAsia="仿宋_GB2312" w:cs="仿宋_GB2312"/>
          <w:color w:val="auto"/>
          <w:sz w:val="32"/>
          <w:szCs w:val="32"/>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ngLiUfalt">
    <w:altName w:val="MingLiU-ExtB"/>
    <w:panose1 w:val="00000000000000000000"/>
    <w:charset w:val="88"/>
    <w:family w:val="modern"/>
    <w:pitch w:val="default"/>
    <w:sig w:usb0="00000000" w:usb1="00000000" w:usb2="00000010" w:usb3="00000000" w:csb0="0010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41" o:spid="_x0000_s307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5"/>
                  <w:jc w:val="right"/>
                  <w:rPr>
                    <w:rStyle w:val="11"/>
                    <w:sz w:val="28"/>
                    <w:szCs w:val="28"/>
                  </w:rPr>
                </w:pPr>
                <w:r>
                  <w:rPr>
                    <w:rStyle w:val="11"/>
                    <w:rFonts w:hint="eastAsia" w:ascii="宋体" w:hAnsi="宋体"/>
                    <w:spacing w:val="-8"/>
                    <w:sz w:val="28"/>
                    <w:szCs w:val="28"/>
                  </w:rPr>
                  <w:t>—</w:t>
                </w:r>
                <w:r>
                  <w:rPr>
                    <w:rStyle w:val="11"/>
                    <w:rFonts w:hint="eastAsia" w:ascii="宋体" w:hAnsi="宋体"/>
                    <w:spacing w:val="-8"/>
                    <w:w w:val="90"/>
                    <w:sz w:val="28"/>
                    <w:szCs w:val="28"/>
                  </w:rPr>
                  <w:t>　</w:t>
                </w:r>
                <w:r>
                  <w:rPr>
                    <w:sz w:val="28"/>
                    <w:szCs w:val="28"/>
                  </w:rPr>
                  <w:fldChar w:fldCharType="begin"/>
                </w:r>
                <w:r>
                  <w:rPr>
                    <w:rStyle w:val="11"/>
                    <w:sz w:val="28"/>
                    <w:szCs w:val="28"/>
                  </w:rPr>
                  <w:instrText xml:space="preserve"> PAGE </w:instrText>
                </w:r>
                <w:r>
                  <w:rPr>
                    <w:sz w:val="28"/>
                    <w:szCs w:val="28"/>
                  </w:rPr>
                  <w:fldChar w:fldCharType="separate"/>
                </w:r>
                <w:r>
                  <w:rPr>
                    <w:rStyle w:val="11"/>
                    <w:sz w:val="28"/>
                    <w:szCs w:val="28"/>
                  </w:rPr>
                  <w:t>1</w:t>
                </w:r>
                <w:r>
                  <w:rPr>
                    <w:sz w:val="28"/>
                    <w:szCs w:val="28"/>
                  </w:rPr>
                  <w:fldChar w:fldCharType="end"/>
                </w:r>
                <w:r>
                  <w:rPr>
                    <w:rStyle w:val="11"/>
                    <w:rFonts w:hint="eastAsia" w:ascii="宋体" w:hAnsi="宋体"/>
                    <w:spacing w:val="-8"/>
                    <w:w w:val="90"/>
                    <w:sz w:val="28"/>
                    <w:szCs w:val="28"/>
                  </w:rPr>
                  <w:t>　</w:t>
                </w:r>
                <w:r>
                  <w:rPr>
                    <w:rStyle w:val="11"/>
                    <w:rFonts w:hint="eastAsia" w:ascii="宋体" w:hAnsi="宋体"/>
                    <w:spacing w:val="-8"/>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等线 Light" w:hAnsi="等线 Light" w:eastAsia="等线 Light"/>
        <w:sz w:val="28"/>
        <w:szCs w:val="28"/>
      </w:rPr>
    </w:pPr>
    <w:r>
      <w:rPr>
        <w:sz w:val="18"/>
      </w:rPr>
      <w:pict>
        <v:shape id="文本框 3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pPr>
    <w:r>
      <w:rPr>
        <w:sz w:val="18"/>
      </w:rPr>
      <w:pict>
        <v:shape id="_x0000_s3076" o:spid="_x0000_s307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jc w:val="right"/>
                  <w:rPr>
                    <w:rStyle w:val="11"/>
                    <w:sz w:val="28"/>
                    <w:szCs w:val="28"/>
                  </w:rPr>
                </w:pPr>
                <w:r>
                  <w:rPr>
                    <w:rStyle w:val="11"/>
                    <w:rFonts w:hint="eastAsia" w:ascii="宋体" w:hAnsi="宋体"/>
                    <w:spacing w:val="-8"/>
                    <w:sz w:val="28"/>
                    <w:szCs w:val="28"/>
                  </w:rPr>
                  <w:t>—</w:t>
                </w:r>
                <w:r>
                  <w:rPr>
                    <w:rStyle w:val="11"/>
                    <w:rFonts w:hint="eastAsia" w:ascii="宋体" w:hAnsi="宋体"/>
                    <w:spacing w:val="-8"/>
                    <w:w w:val="90"/>
                    <w:sz w:val="28"/>
                    <w:szCs w:val="28"/>
                  </w:rPr>
                  <w:t>　</w:t>
                </w:r>
                <w:r>
                  <w:rPr>
                    <w:sz w:val="28"/>
                    <w:szCs w:val="28"/>
                  </w:rPr>
                  <w:fldChar w:fldCharType="begin"/>
                </w:r>
                <w:r>
                  <w:rPr>
                    <w:rStyle w:val="11"/>
                    <w:sz w:val="28"/>
                    <w:szCs w:val="28"/>
                  </w:rPr>
                  <w:instrText xml:space="preserve"> PAGE </w:instrText>
                </w:r>
                <w:r>
                  <w:rPr>
                    <w:sz w:val="28"/>
                    <w:szCs w:val="28"/>
                  </w:rPr>
                  <w:fldChar w:fldCharType="separate"/>
                </w:r>
                <w:r>
                  <w:rPr>
                    <w:rStyle w:val="11"/>
                    <w:sz w:val="28"/>
                    <w:szCs w:val="28"/>
                  </w:rPr>
                  <w:t>1</w:t>
                </w:r>
                <w:r>
                  <w:rPr>
                    <w:sz w:val="28"/>
                    <w:szCs w:val="28"/>
                  </w:rPr>
                  <w:fldChar w:fldCharType="end"/>
                </w:r>
                <w:r>
                  <w:rPr>
                    <w:rStyle w:val="11"/>
                    <w:rFonts w:hint="eastAsia" w:ascii="宋体" w:hAnsi="宋体"/>
                    <w:spacing w:val="-8"/>
                    <w:w w:val="90"/>
                    <w:sz w:val="28"/>
                    <w:szCs w:val="28"/>
                  </w:rPr>
                  <w:t>　</w:t>
                </w:r>
                <w:r>
                  <w:rPr>
                    <w:rStyle w:val="11"/>
                    <w:rFonts w:hint="eastAsia" w:ascii="宋体" w:hAnsi="宋体"/>
                    <w:spacing w:val="-8"/>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18"/>
      </w:rPr>
      <w:pict>
        <v:shape id="_x0000_s3085" o:spid="_x0000_s3085" o:spt="202" type="#_x0000_t202" style="position:absolute;left:0pt;margin-top:0pt;height:144pt;width:144pt;mso-position-horizontal:outside;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4"/>
      </w:rPr>
      <w:pict>
        <v:shape id="_x0000_s3080" o:spid="_x0000_s3080" o:spt="202" type="#_x0000_t202" style="position:absolute;left:0pt;margin-top:0pt;height:144pt;width:144pt;mso-position-horizontal:outside;mso-position-horizontal-relative:margin;mso-wrap-style:none;z-index:251676672;mso-width-relative:page;mso-height-relative:page;" filled="f" stroked="f" coordsize="21600,21600">
          <v:path/>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83" o:spid="_x0000_s3083" o:spt="202" type="#_x0000_t202" style="position:absolute;left:0pt;margin-top:0pt;height:144pt;width:144pt;mso-position-horizontal:outside;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3ZTc3MjFlYjI4Y2I2MmZlMzdiM2FlZWU1YzU1OWIifQ=="/>
  </w:docVars>
  <w:rsids>
    <w:rsidRoot w:val="00172A27"/>
    <w:rsid w:val="000E327A"/>
    <w:rsid w:val="00125354"/>
    <w:rsid w:val="00172A27"/>
    <w:rsid w:val="00193E1E"/>
    <w:rsid w:val="001A6E95"/>
    <w:rsid w:val="001B0E5E"/>
    <w:rsid w:val="001B2F9F"/>
    <w:rsid w:val="00210D54"/>
    <w:rsid w:val="00254787"/>
    <w:rsid w:val="002554E4"/>
    <w:rsid w:val="00271B04"/>
    <w:rsid w:val="00281FF3"/>
    <w:rsid w:val="0028221F"/>
    <w:rsid w:val="002C047B"/>
    <w:rsid w:val="00301990"/>
    <w:rsid w:val="00332906"/>
    <w:rsid w:val="00346D01"/>
    <w:rsid w:val="00352AD9"/>
    <w:rsid w:val="00361837"/>
    <w:rsid w:val="00435959"/>
    <w:rsid w:val="00444543"/>
    <w:rsid w:val="004551E8"/>
    <w:rsid w:val="004844A8"/>
    <w:rsid w:val="00534189"/>
    <w:rsid w:val="0054018F"/>
    <w:rsid w:val="00575890"/>
    <w:rsid w:val="00594277"/>
    <w:rsid w:val="005E77C8"/>
    <w:rsid w:val="005F0230"/>
    <w:rsid w:val="00653FDE"/>
    <w:rsid w:val="00675D58"/>
    <w:rsid w:val="006B3C75"/>
    <w:rsid w:val="006E258A"/>
    <w:rsid w:val="006F14F3"/>
    <w:rsid w:val="007474AD"/>
    <w:rsid w:val="00752881"/>
    <w:rsid w:val="007D1B40"/>
    <w:rsid w:val="007D3AC2"/>
    <w:rsid w:val="007D60F2"/>
    <w:rsid w:val="007E674C"/>
    <w:rsid w:val="008024DE"/>
    <w:rsid w:val="00854910"/>
    <w:rsid w:val="00884991"/>
    <w:rsid w:val="008E335B"/>
    <w:rsid w:val="008E33F7"/>
    <w:rsid w:val="00915AF7"/>
    <w:rsid w:val="00996907"/>
    <w:rsid w:val="009B6F56"/>
    <w:rsid w:val="009E22E4"/>
    <w:rsid w:val="00A2085A"/>
    <w:rsid w:val="00A46800"/>
    <w:rsid w:val="00AE4FB1"/>
    <w:rsid w:val="00AF7ADF"/>
    <w:rsid w:val="00B0180F"/>
    <w:rsid w:val="00B74744"/>
    <w:rsid w:val="00B74D4F"/>
    <w:rsid w:val="00B80968"/>
    <w:rsid w:val="00B83725"/>
    <w:rsid w:val="00B97629"/>
    <w:rsid w:val="00BB024C"/>
    <w:rsid w:val="00BE2562"/>
    <w:rsid w:val="00BF41E8"/>
    <w:rsid w:val="00C92489"/>
    <w:rsid w:val="00C95F9E"/>
    <w:rsid w:val="00CD035D"/>
    <w:rsid w:val="00D003FC"/>
    <w:rsid w:val="00D05FD0"/>
    <w:rsid w:val="00D52D0D"/>
    <w:rsid w:val="00DA010A"/>
    <w:rsid w:val="00DC0181"/>
    <w:rsid w:val="00DC2499"/>
    <w:rsid w:val="00DE0FE8"/>
    <w:rsid w:val="00EF65E4"/>
    <w:rsid w:val="00F05779"/>
    <w:rsid w:val="00FB69F1"/>
    <w:rsid w:val="00FC12DB"/>
    <w:rsid w:val="01811A9A"/>
    <w:rsid w:val="02310C6E"/>
    <w:rsid w:val="031910B1"/>
    <w:rsid w:val="06D83C50"/>
    <w:rsid w:val="0873746E"/>
    <w:rsid w:val="0B6662BD"/>
    <w:rsid w:val="0BB67D0E"/>
    <w:rsid w:val="0CD81D0E"/>
    <w:rsid w:val="0E3F1121"/>
    <w:rsid w:val="0EDA5413"/>
    <w:rsid w:val="0FBC4A33"/>
    <w:rsid w:val="0FC202FC"/>
    <w:rsid w:val="12640221"/>
    <w:rsid w:val="13094A67"/>
    <w:rsid w:val="1516798E"/>
    <w:rsid w:val="151F7ED7"/>
    <w:rsid w:val="15AE27E1"/>
    <w:rsid w:val="16606034"/>
    <w:rsid w:val="16EB73F6"/>
    <w:rsid w:val="176678EA"/>
    <w:rsid w:val="18893BAC"/>
    <w:rsid w:val="190846D1"/>
    <w:rsid w:val="19BD77FF"/>
    <w:rsid w:val="1B57033C"/>
    <w:rsid w:val="1BA232B6"/>
    <w:rsid w:val="1BBF0182"/>
    <w:rsid w:val="1C874722"/>
    <w:rsid w:val="1EAA2419"/>
    <w:rsid w:val="21B72B8F"/>
    <w:rsid w:val="22CA00FF"/>
    <w:rsid w:val="23DD52E1"/>
    <w:rsid w:val="27913358"/>
    <w:rsid w:val="29C526BE"/>
    <w:rsid w:val="29C760EB"/>
    <w:rsid w:val="2B7E21EC"/>
    <w:rsid w:val="2C3631D2"/>
    <w:rsid w:val="2C405D39"/>
    <w:rsid w:val="2C5A538D"/>
    <w:rsid w:val="2CAC6259"/>
    <w:rsid w:val="2E7E7586"/>
    <w:rsid w:val="2E97642C"/>
    <w:rsid w:val="2F5D766A"/>
    <w:rsid w:val="3089126B"/>
    <w:rsid w:val="321847B4"/>
    <w:rsid w:val="33C474E2"/>
    <w:rsid w:val="34072BC7"/>
    <w:rsid w:val="342678E0"/>
    <w:rsid w:val="39F767A7"/>
    <w:rsid w:val="3A033C56"/>
    <w:rsid w:val="3A560A12"/>
    <w:rsid w:val="3AE1441F"/>
    <w:rsid w:val="3B4E7854"/>
    <w:rsid w:val="3BBA7CC5"/>
    <w:rsid w:val="3BBD106A"/>
    <w:rsid w:val="3CB8728E"/>
    <w:rsid w:val="3CC53BF8"/>
    <w:rsid w:val="3CD6375C"/>
    <w:rsid w:val="3D7656AD"/>
    <w:rsid w:val="3DD42A22"/>
    <w:rsid w:val="3E312766"/>
    <w:rsid w:val="3FF43841"/>
    <w:rsid w:val="436F5B08"/>
    <w:rsid w:val="43F529A9"/>
    <w:rsid w:val="468F76F1"/>
    <w:rsid w:val="47505446"/>
    <w:rsid w:val="47825613"/>
    <w:rsid w:val="47C66D1E"/>
    <w:rsid w:val="4A6B1D38"/>
    <w:rsid w:val="4AA50BF2"/>
    <w:rsid w:val="4AC3783A"/>
    <w:rsid w:val="4ADE0665"/>
    <w:rsid w:val="4D660E19"/>
    <w:rsid w:val="4DD115CD"/>
    <w:rsid w:val="4DFD5A57"/>
    <w:rsid w:val="53B02F52"/>
    <w:rsid w:val="56C120AA"/>
    <w:rsid w:val="59C721B7"/>
    <w:rsid w:val="5D1E1A7B"/>
    <w:rsid w:val="5E6D6782"/>
    <w:rsid w:val="60810492"/>
    <w:rsid w:val="612D17DD"/>
    <w:rsid w:val="61372F40"/>
    <w:rsid w:val="66074C58"/>
    <w:rsid w:val="68F73BBF"/>
    <w:rsid w:val="6BC17986"/>
    <w:rsid w:val="6CBC61B1"/>
    <w:rsid w:val="6E8C12F5"/>
    <w:rsid w:val="6EC91464"/>
    <w:rsid w:val="708047E0"/>
    <w:rsid w:val="70D57AB5"/>
    <w:rsid w:val="75364B4D"/>
    <w:rsid w:val="769F718D"/>
    <w:rsid w:val="77784870"/>
    <w:rsid w:val="780E05AF"/>
    <w:rsid w:val="78950DC4"/>
    <w:rsid w:val="78CB193F"/>
    <w:rsid w:val="790D66D9"/>
    <w:rsid w:val="79165299"/>
    <w:rsid w:val="7C03139F"/>
    <w:rsid w:val="7E1B4E91"/>
    <w:rsid w:val="7FCC265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82"/>
        <o:r id="V:Rule2" type="connector" idref="#_x0000_s2084"/>
        <o:r id="V:Rule3" type="connector" idref="#_x0000_s2086">
          <o:proxy end="" idref="#_x0000_s2087" connectloc="0"/>
        </o:r>
        <o:r id="V:Rule4" type="connector" idref="#_x0000_s2089"/>
        <o:r id="V:Rule5" type="connector" idref="#_x0000_s2090"/>
        <o:r id="V:Rule6" type="connector" idref="#_x0000_s2091"/>
        <o:r id="V:Rule7" type="connector" idref="#_x0000_s2094"/>
        <o:r id="V:Rule8" type="connector" idref="#_x0000_s2096"/>
        <o:r id="V:Rule9" type="connector" idref="#_x0000_s2099"/>
        <o:r id="V:Rule10" type="connector" idref="#_x0000_s2101"/>
        <o:r id="V:Rule11" type="connector" idref="#_x0000_s2104"/>
        <o:r id="V:Rule12" type="connector" idref="#_x0000_s2106"/>
        <o:r id="V:Rule13" type="connector" idref="#_x0000_s210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156" w:beforeLines="50" w:after="156" w:afterLines="50"/>
      <w:jc w:val="center"/>
      <w:outlineLvl w:val="0"/>
    </w:pPr>
    <w:rPr>
      <w:rFonts w:eastAsia="黑体"/>
      <w:bCs/>
      <w:sz w:val="44"/>
      <w:szCs w:val="32"/>
    </w:rPr>
  </w:style>
  <w:style w:type="paragraph" w:styleId="3">
    <w:name w:val="Body Text"/>
    <w:basedOn w:val="1"/>
    <w:next w:val="4"/>
    <w:qFormat/>
    <w:uiPriority w:val="0"/>
    <w:pPr>
      <w:spacing w:after="120"/>
    </w:pPr>
  </w:style>
  <w:style w:type="paragraph" w:customStyle="1" w:styleId="4">
    <w:name w:val="_Style 2"/>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link w:val="28"/>
    <w:qFormat/>
    <w:uiPriority w:val="0"/>
    <w:pPr>
      <w:spacing w:line="600" w:lineRule="exact"/>
      <w:ind w:firstLine="200" w:firstLineChars="20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页脚 Char"/>
    <w:basedOn w:val="10"/>
    <w:link w:val="5"/>
    <w:qFormat/>
    <w:locked/>
    <w:uiPriority w:val="99"/>
    <w:rPr>
      <w:rFonts w:ascii="Calibri" w:hAnsi="Calibri" w:eastAsia="宋体" w:cs="Times New Roman"/>
      <w:kern w:val="2"/>
      <w:sz w:val="18"/>
      <w:szCs w:val="18"/>
    </w:rPr>
  </w:style>
  <w:style w:type="character" w:customStyle="1" w:styleId="13">
    <w:name w:val="页眉 Char"/>
    <w:basedOn w:val="10"/>
    <w:link w:val="6"/>
    <w:qFormat/>
    <w:locked/>
    <w:uiPriority w:val="99"/>
    <w:rPr>
      <w:rFonts w:ascii="Calibri" w:hAnsi="Calibri" w:eastAsia="宋体" w:cs="Times New Roman"/>
      <w:kern w:val="2"/>
      <w:sz w:val="18"/>
      <w:szCs w:val="18"/>
    </w:rPr>
  </w:style>
  <w:style w:type="paragraph" w:customStyle="1" w:styleId="14">
    <w:name w:val="Body text|2"/>
    <w:basedOn w:val="1"/>
    <w:link w:val="18"/>
    <w:qFormat/>
    <w:uiPriority w:val="99"/>
    <w:pPr>
      <w:spacing w:line="180" w:lineRule="auto"/>
      <w:ind w:left="1160"/>
    </w:pPr>
    <w:rPr>
      <w:rFonts w:ascii="Arial" w:hAnsi="Arial"/>
      <w:i/>
      <w:color w:val="8B6E74"/>
      <w:sz w:val="18"/>
      <w:lang w:val="zh-TW" w:eastAsia="zh-TW"/>
    </w:rPr>
  </w:style>
  <w:style w:type="paragraph" w:customStyle="1" w:styleId="15">
    <w:name w:val="Header or footer|2"/>
    <w:basedOn w:val="1"/>
    <w:link w:val="19"/>
    <w:qFormat/>
    <w:uiPriority w:val="99"/>
    <w:rPr>
      <w:sz w:val="20"/>
      <w:lang w:val="zh-TW" w:eastAsia="zh-TW"/>
    </w:rPr>
  </w:style>
  <w:style w:type="paragraph" w:customStyle="1" w:styleId="16">
    <w:name w:val="Body text|1"/>
    <w:basedOn w:val="1"/>
    <w:link w:val="17"/>
    <w:qFormat/>
    <w:uiPriority w:val="99"/>
    <w:rPr>
      <w:rFonts w:ascii="MingLiUfalt" w:hAnsi="MingLiUfalt" w:eastAsia="MingLiUfalt"/>
      <w:sz w:val="20"/>
      <w:lang w:val="zh-TW" w:eastAsia="zh-TW"/>
    </w:rPr>
  </w:style>
  <w:style w:type="character" w:customStyle="1" w:styleId="17">
    <w:name w:val="Body text|1_"/>
    <w:basedOn w:val="10"/>
    <w:link w:val="16"/>
    <w:qFormat/>
    <w:locked/>
    <w:uiPriority w:val="99"/>
    <w:rPr>
      <w:rFonts w:ascii="MingLiUfalt" w:hAnsi="MingLiUfalt" w:eastAsia="MingLiUfalt" w:cs="Times New Roman"/>
      <w:sz w:val="20"/>
      <w:lang w:val="zh-TW" w:eastAsia="zh-TW"/>
    </w:rPr>
  </w:style>
  <w:style w:type="character" w:customStyle="1" w:styleId="18">
    <w:name w:val="Body text|2_"/>
    <w:basedOn w:val="10"/>
    <w:link w:val="14"/>
    <w:qFormat/>
    <w:locked/>
    <w:uiPriority w:val="99"/>
    <w:rPr>
      <w:rFonts w:ascii="Arial" w:hAnsi="Arial" w:cs="Times New Roman"/>
      <w:i/>
      <w:color w:val="8B6E74"/>
      <w:sz w:val="18"/>
      <w:lang w:val="zh-TW" w:eastAsia="zh-TW"/>
    </w:rPr>
  </w:style>
  <w:style w:type="character" w:customStyle="1" w:styleId="19">
    <w:name w:val="Header or footer|2_"/>
    <w:basedOn w:val="10"/>
    <w:link w:val="15"/>
    <w:qFormat/>
    <w:locked/>
    <w:uiPriority w:val="99"/>
    <w:rPr>
      <w:rFonts w:cs="Times New Roman"/>
      <w:sz w:val="20"/>
      <w:lang w:val="zh-TW" w:eastAsia="zh-TW"/>
    </w:rPr>
  </w:style>
  <w:style w:type="paragraph" w:customStyle="1" w:styleId="20">
    <w:name w:val="列出段落1"/>
    <w:basedOn w:val="1"/>
    <w:qFormat/>
    <w:uiPriority w:val="99"/>
    <w:pPr>
      <w:ind w:firstLine="420" w:firstLineChars="200"/>
    </w:pPr>
    <w:rPr>
      <w:rFonts w:cs="Calibri"/>
    </w:rPr>
  </w:style>
  <w:style w:type="character" w:customStyle="1" w:styleId="21">
    <w:name w:val="font71"/>
    <w:basedOn w:val="10"/>
    <w:qFormat/>
    <w:uiPriority w:val="0"/>
    <w:rPr>
      <w:rFonts w:hint="eastAsia" w:ascii="宋体" w:hAnsi="宋体" w:eastAsia="宋体" w:cs="宋体"/>
      <w:color w:val="000000"/>
      <w:sz w:val="22"/>
      <w:szCs w:val="22"/>
      <w:u w:val="none"/>
    </w:rPr>
  </w:style>
  <w:style w:type="character" w:customStyle="1" w:styleId="22">
    <w:name w:val="font51"/>
    <w:basedOn w:val="10"/>
    <w:qFormat/>
    <w:uiPriority w:val="0"/>
    <w:rPr>
      <w:rFonts w:hint="default" w:ascii="Arial" w:hAnsi="Arial" w:cs="Arial"/>
      <w:color w:val="000000"/>
      <w:sz w:val="22"/>
      <w:szCs w:val="22"/>
      <w:u w:val="none"/>
    </w:rPr>
  </w:style>
  <w:style w:type="character" w:customStyle="1" w:styleId="23">
    <w:name w:val="font81"/>
    <w:basedOn w:val="10"/>
    <w:qFormat/>
    <w:uiPriority w:val="0"/>
    <w:rPr>
      <w:rFonts w:hint="eastAsia" w:ascii="宋体" w:hAnsi="宋体" w:eastAsia="宋体" w:cs="宋体"/>
      <w:color w:val="000000"/>
      <w:sz w:val="22"/>
      <w:szCs w:val="22"/>
      <w:u w:val="none"/>
    </w:rPr>
  </w:style>
  <w:style w:type="character" w:customStyle="1" w:styleId="24">
    <w:name w:val="font112"/>
    <w:basedOn w:val="10"/>
    <w:qFormat/>
    <w:uiPriority w:val="0"/>
    <w:rPr>
      <w:rFonts w:hint="eastAsia" w:ascii="宋体" w:hAnsi="宋体" w:eastAsia="宋体" w:cs="宋体"/>
      <w:color w:val="FF0000"/>
      <w:sz w:val="22"/>
      <w:szCs w:val="22"/>
      <w:u w:val="none"/>
    </w:rPr>
  </w:style>
  <w:style w:type="character" w:customStyle="1" w:styleId="25">
    <w:name w:val="font31"/>
    <w:basedOn w:val="10"/>
    <w:qFormat/>
    <w:uiPriority w:val="0"/>
    <w:rPr>
      <w:rFonts w:hint="default" w:ascii="Arial" w:hAnsi="Arial" w:cs="Arial"/>
      <w:color w:val="000000"/>
      <w:sz w:val="22"/>
      <w:szCs w:val="22"/>
      <w:u w:val="none"/>
    </w:rPr>
  </w:style>
  <w:style w:type="paragraph" w:customStyle="1" w:styleId="26">
    <w:name w:val="Heading #2|1"/>
    <w:basedOn w:val="1"/>
    <w:qFormat/>
    <w:uiPriority w:val="0"/>
    <w:pPr>
      <w:spacing w:after="550" w:line="576" w:lineRule="exact"/>
      <w:jc w:val="center"/>
      <w:outlineLvl w:val="1"/>
    </w:pPr>
    <w:rPr>
      <w:rFonts w:ascii="宋体" w:hAnsi="宋体" w:cs="宋体"/>
      <w:sz w:val="44"/>
      <w:szCs w:val="44"/>
      <w:lang w:val="zh-TW" w:eastAsia="zh-TW" w:bidi="zh-TW"/>
    </w:rPr>
  </w:style>
  <w:style w:type="paragraph" w:customStyle="1" w:styleId="27">
    <w:name w:val="Other|1"/>
    <w:basedOn w:val="1"/>
    <w:qFormat/>
    <w:uiPriority w:val="0"/>
    <w:pPr>
      <w:spacing w:line="420" w:lineRule="auto"/>
      <w:ind w:firstLine="400"/>
    </w:pPr>
    <w:rPr>
      <w:rFonts w:ascii="宋体" w:hAnsi="宋体" w:cs="宋体"/>
      <w:sz w:val="30"/>
      <w:szCs w:val="30"/>
      <w:lang w:val="zh-TW" w:eastAsia="zh-TW" w:bidi="zh-TW"/>
    </w:rPr>
  </w:style>
  <w:style w:type="character" w:customStyle="1" w:styleId="28">
    <w:name w:val="正文首行缩进 Char"/>
    <w:basedOn w:val="10"/>
    <w:link w:val="7"/>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textRotate="1"/>
    <customShpInfo spid="_x0000_s3074" textRotate="1"/>
    <customShpInfo spid="_x0000_s3076" textRotate="1"/>
    <customShpInfo spid="_x0000_s3085" textRotate="1"/>
    <customShpInfo spid="_x0000_s3080"/>
    <customShpInfo spid="_x0000_s3083" textRotate="1"/>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7902</Words>
  <Characters>8841</Characters>
  <Lines>69</Lines>
  <Paragraphs>19</Paragraphs>
  <TotalTime>1</TotalTime>
  <ScaleCrop>false</ScaleCrop>
  <LinksUpToDate>false</LinksUpToDate>
  <CharactersWithSpaces>9269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柔柔大小姐。</cp:lastModifiedBy>
  <cp:lastPrinted>2023-04-11T10:05:00Z</cp:lastPrinted>
  <dcterms:modified xsi:type="dcterms:W3CDTF">2023-04-17T01:25:01Z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50FAF0AAC515453DB9F6297E2438F09F</vt:lpwstr>
  </property>
</Properties>
</file>