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5DF9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产品类型</w:t>
      </w:r>
      <w:r>
        <w:rPr>
          <w:rFonts w:hint="eastAsia"/>
          <w:lang w:val="en-US" w:eastAsia="zh-CN"/>
        </w:rPr>
        <w:t>：国产设备。</w:t>
      </w:r>
    </w:p>
    <w:p w14:paraId="7B7E430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2.患者核心体温采集部位：鼓膜，或经临床验证等效准确性的其他核心体温监测部位（如鼻咽、膀胱、动脉血温等），测量精度需满足同等技术要求。</w:t>
      </w:r>
    </w:p>
    <w:p w14:paraId="500E41D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3.患者核心体温数据以无线方式传输至数据接收终端（设备主机），并可提供标准通信接口（如HL7、DICOM、或RS-232/485等）实现与医院现有监护系统的数据对接，设备主机屏幕能连续实时显示患者体温数据。</w:t>
      </w:r>
    </w:p>
    <w:p w14:paraId="4C957DC2"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体温传感器（探头）具有接入/断开提醒，可通过视觉方式提醒用户当前的状态。</w:t>
      </w:r>
    </w:p>
    <w:p w14:paraId="0B67C7AE"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 xml:space="preserve">体温测量精度： </w:t>
      </w:r>
    </w:p>
    <w:p w14:paraId="072F8196">
      <w:pPr>
        <w:rPr>
          <w:rFonts w:hint="eastAsia"/>
        </w:rPr>
      </w:pPr>
      <w:r>
        <w:rPr>
          <w:rFonts w:hint="eastAsia"/>
        </w:rPr>
        <w:t>a)15.0-32.9℃最大允差±0.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℃</w:t>
      </w:r>
    </w:p>
    <w:p w14:paraId="0C72369F">
      <w:pPr>
        <w:rPr>
          <w:rFonts w:hint="eastAsia"/>
        </w:rPr>
      </w:pPr>
      <w:r>
        <w:rPr>
          <w:rFonts w:hint="eastAsia"/>
        </w:rPr>
        <w:t>b)33.0-39.0℃最大允差±0.1℃</w:t>
      </w:r>
    </w:p>
    <w:p w14:paraId="7E91A0F5">
      <w:pPr>
        <w:rPr>
          <w:rFonts w:hint="eastAsia"/>
        </w:rPr>
      </w:pPr>
      <w:r>
        <w:rPr>
          <w:rFonts w:hint="eastAsia"/>
        </w:rPr>
        <w:t>c)39.1-43.0℃最大允差±0.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℃"</w:t>
      </w:r>
    </w:p>
    <w:p w14:paraId="1030A08F">
      <w:pPr>
        <w:rPr>
          <w:rFonts w:hint="eastAsia"/>
        </w:rPr>
      </w:pPr>
      <w:r>
        <w:rPr>
          <w:rFonts w:hint="eastAsia" w:ascii="仿宋" w:hAnsi="仿宋" w:eastAsia="仿宋" w:cs="仿宋"/>
          <w:sz w:val="24"/>
        </w:rPr>
        <w:t>▲</w:t>
      </w:r>
      <w:r>
        <w:rPr>
          <w:rFonts w:hint="eastAsia"/>
          <w:lang w:val="en-US" w:eastAsia="zh-CN"/>
        </w:rPr>
        <w:t>6.</w:t>
      </w:r>
      <w:r>
        <w:rPr>
          <w:rFonts w:hint="eastAsia"/>
        </w:rPr>
        <w:t>加温配件的加温方式：电热式加温。</w:t>
      </w:r>
    </w:p>
    <w:p w14:paraId="4E17153F">
      <w:pPr>
        <w:rPr>
          <w:rFonts w:hint="eastAsia"/>
        </w:rPr>
      </w:pPr>
      <w:r>
        <w:rPr>
          <w:rFonts w:hint="eastAsia"/>
          <w:lang w:val="en-US" w:eastAsia="zh-CN"/>
        </w:rPr>
        <w:t>7.</w:t>
      </w:r>
      <w:r>
        <w:rPr>
          <w:rFonts w:hint="eastAsia"/>
        </w:rPr>
        <w:t>设备具有智能闭环控温功能：主机根据体温监测组件传输的患者体温数据高低，自动智能调控各加温配件的控温温度，达到维持患者预设体温的效果。</w:t>
      </w:r>
    </w:p>
    <w:p w14:paraId="2A231F00">
      <w:pPr>
        <w:rPr>
          <w:rFonts w:hint="eastAsia"/>
        </w:rPr>
      </w:pPr>
      <w:r>
        <w:rPr>
          <w:rFonts w:hint="eastAsia"/>
          <w:lang w:val="en-US" w:eastAsia="zh-CN"/>
        </w:rPr>
        <w:t>8.</w:t>
      </w:r>
      <w:r>
        <w:rPr>
          <w:rFonts w:hint="eastAsia"/>
        </w:rPr>
        <w:t>主机加温通道≥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个，并且可以同时运行加温。（投标时请提供产品说明书或产品彩页等作为证明资料,证明材料内容需符合本项技术指标）</w:t>
      </w:r>
    </w:p>
    <w:p w14:paraId="14E1A394">
      <w:pPr>
        <w:rPr>
          <w:rFonts w:hint="eastAsia"/>
        </w:rPr>
      </w:pPr>
      <w:r>
        <w:rPr>
          <w:rFonts w:hint="eastAsia"/>
          <w:lang w:val="en-US" w:eastAsia="zh-CN"/>
        </w:rPr>
        <w:t>9.</w:t>
      </w:r>
      <w:r>
        <w:rPr>
          <w:rFonts w:hint="eastAsia"/>
        </w:rPr>
        <w:t>有≥2条液体加温管路，可以独立设置控温参数，同时运行加温</w:t>
      </w:r>
    </w:p>
    <w:p w14:paraId="7E465227">
      <w:pPr>
        <w:rPr>
          <w:rFonts w:hint="eastAsia"/>
        </w:rPr>
      </w:pPr>
      <w:r>
        <w:rPr>
          <w:rFonts w:hint="eastAsia"/>
          <w:lang w:val="en-US" w:eastAsia="zh-CN"/>
        </w:rPr>
        <w:t>10.</w:t>
      </w:r>
      <w:r>
        <w:rPr>
          <w:rFonts w:hint="eastAsia"/>
        </w:rPr>
        <w:t>可以直接选择使用的加温模式≥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种（投标时请提供产品说明书或产品彩页等作为证明资料,证明材料内容需符合本项技术指标）</w:t>
      </w:r>
    </w:p>
    <w:p w14:paraId="1795CD42">
      <w:pPr>
        <w:rPr>
          <w:rFonts w:hint="eastAsia"/>
        </w:rPr>
      </w:pPr>
      <w:r>
        <w:rPr>
          <w:rFonts w:hint="eastAsia"/>
          <w:lang w:val="en-US" w:eastAsia="zh-CN"/>
        </w:rPr>
        <w:t>11.</w:t>
      </w:r>
      <w:r>
        <w:rPr>
          <w:rFonts w:hint="eastAsia"/>
        </w:rPr>
        <w:t>每种控温模式可以预储存 ≥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组参数，并可在主界面模式选择中选择。（投标时请提供产品说明书或产品彩页等作为证明资料,证明材料内容需符合本项技术指标)</w:t>
      </w:r>
    </w:p>
    <w:p w14:paraId="7BBC7E40">
      <w:pPr>
        <w:rPr>
          <w:rFonts w:hint="eastAsia"/>
        </w:rPr>
      </w:pPr>
      <w:r>
        <w:rPr>
          <w:rFonts w:hint="eastAsia"/>
          <w:lang w:val="en-US" w:eastAsia="zh-CN"/>
        </w:rPr>
        <w:t>12.</w:t>
      </w:r>
      <w:r>
        <w:rPr>
          <w:rFonts w:hint="eastAsia"/>
        </w:rPr>
        <w:t>工作噪声小：设备正常工作时, 噪音≤5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dB(A)。（投标时请提供产品说明书或产品彩页等作为证明资料,证明材料内容需符合本项技术指标)</w:t>
      </w:r>
    </w:p>
    <w:p w14:paraId="53C99273">
      <w:pPr>
        <w:rPr>
          <w:rFonts w:hint="eastAsia"/>
        </w:rPr>
      </w:pPr>
      <w:r>
        <w:rPr>
          <w:rFonts w:hint="eastAsia"/>
          <w:lang w:val="en-US" w:eastAsia="zh-CN"/>
        </w:rPr>
        <w:t>13.</w:t>
      </w:r>
      <w:r>
        <w:rPr>
          <w:rFonts w:hint="eastAsia"/>
        </w:rPr>
        <w:t>主机带触摸屏操作，触摸屏尺寸≥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寸。（投标时请提供产品说明书或产品彩页等作为证明资料,证明材料内容需符合本项技术指标)</w:t>
      </w:r>
    </w:p>
    <w:p w14:paraId="54A71916">
      <w:pPr>
        <w:rPr>
          <w:rFonts w:hint="eastAsia"/>
        </w:rPr>
      </w:pPr>
      <w:r>
        <w:rPr>
          <w:rFonts w:hint="eastAsia"/>
          <w:lang w:val="en-US" w:eastAsia="zh-CN"/>
        </w:rPr>
        <w:t>14.</w:t>
      </w:r>
      <w:r>
        <w:rPr>
          <w:rFonts w:hint="eastAsia"/>
        </w:rPr>
        <w:t>具有多重独立安全防护报警功能，报警内容至少需满足：体温过低、体温过高、热设备脱落、短路过载、热断器故障、传感器故障、加热设备故障、设备温度偏低、设备温度偏高、系统故障报警、端口电流过流。</w:t>
      </w:r>
    </w:p>
    <w:p w14:paraId="7D7F2B6D">
      <w:pPr>
        <w:rPr>
          <w:rFonts w:hint="eastAsia"/>
        </w:rPr>
      </w:pPr>
      <w:r>
        <w:rPr>
          <w:rFonts w:hint="eastAsia"/>
          <w:lang w:val="en-US" w:eastAsia="zh-CN"/>
        </w:rPr>
        <w:t>15</w:t>
      </w:r>
      <w:r>
        <w:rPr>
          <w:rFonts w:hint="eastAsia"/>
        </w:rPr>
        <w:t>加温毯的温度从25.0℃到43.0℃的时间≤30分钟；（投标时请提供产品说明书或产品彩页等作为证明资料,证明材料内容需符合本项技术指标)</w:t>
      </w:r>
    </w:p>
    <w:p w14:paraId="002A295A">
      <w:pPr>
        <w:rPr>
          <w:rFonts w:hint="eastAsia"/>
        </w:rPr>
      </w:pPr>
      <w:r>
        <w:rPr>
          <w:rFonts w:hint="eastAsia" w:ascii="仿宋" w:hAnsi="仿宋" w:eastAsia="仿宋" w:cs="仿宋"/>
          <w:sz w:val="24"/>
        </w:rPr>
        <w:t>▲</w:t>
      </w:r>
      <w:bookmarkStart w:id="0" w:name="_GoBack"/>
      <w:bookmarkEnd w:id="0"/>
      <w:r>
        <w:rPr>
          <w:rFonts w:hint="eastAsia"/>
          <w:lang w:val="en-US" w:eastAsia="zh-CN"/>
        </w:rPr>
        <w:t>16.</w:t>
      </w:r>
      <w:r>
        <w:rPr>
          <w:rFonts w:hint="eastAsia"/>
        </w:rPr>
        <w:t>加温毯的进液防护等级≥IPX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级（投标时请提供产品说明书或产品彩页等作为证明资料,证明材料内容需符合本项技术指标)</w:t>
      </w:r>
    </w:p>
    <w:p w14:paraId="3B6AED37">
      <w:pPr>
        <w:rPr>
          <w:rFonts w:hint="eastAsia"/>
        </w:rPr>
      </w:pPr>
      <w:r>
        <w:rPr>
          <w:rFonts w:hint="eastAsia"/>
          <w:lang w:val="en-US" w:eastAsia="zh-CN"/>
        </w:rPr>
        <w:t>17.</w:t>
      </w:r>
      <w:r>
        <w:rPr>
          <w:rFonts w:hint="eastAsia"/>
        </w:rPr>
        <w:t>加温毯温度调节范围：33-43℃, 步进 0.1℃ ；</w:t>
      </w:r>
    </w:p>
    <w:p w14:paraId="21B37FD3">
      <w:pPr>
        <w:rPr>
          <w:rFonts w:hint="eastAsia"/>
        </w:rPr>
      </w:pPr>
      <w:r>
        <w:rPr>
          <w:rFonts w:hint="eastAsia"/>
          <w:lang w:val="en-US" w:eastAsia="zh-CN"/>
        </w:rPr>
        <w:t>18.</w:t>
      </w:r>
      <w:r>
        <w:rPr>
          <w:rFonts w:hint="eastAsia"/>
        </w:rPr>
        <w:t>配件规格型号齐全：加温毯有多个规格尺寸可选，成人和儿童有不同型号尺寸可以选择。</w:t>
      </w:r>
    </w:p>
    <w:p w14:paraId="0FE3B3E1">
      <w:pPr>
        <w:rPr>
          <w:rFonts w:hint="eastAsia"/>
        </w:rPr>
      </w:pPr>
      <w:r>
        <w:rPr>
          <w:rFonts w:hint="eastAsia"/>
          <w:lang w:val="en-US" w:eastAsia="zh-CN"/>
        </w:rPr>
        <w:t>19.</w:t>
      </w:r>
      <w:r>
        <w:rPr>
          <w:rFonts w:hint="eastAsia"/>
        </w:rPr>
        <w:t>开放数据接口功能，实现与院内手麻/HIS系统实现互联互通（投标时请提供产品说明书或产品彩页等作为证明资料,证明材料内容需符合本项技术指标)</w:t>
      </w:r>
    </w:p>
    <w:p w14:paraId="7CE111A2">
      <w:pPr>
        <w:rPr>
          <w:rFonts w:hint="eastAsia"/>
        </w:rPr>
      </w:pPr>
      <w:r>
        <w:rPr>
          <w:rFonts w:hint="eastAsia"/>
          <w:lang w:val="en-US" w:eastAsia="zh-CN"/>
        </w:rPr>
        <w:t>20.</w:t>
      </w:r>
      <w:r>
        <w:rPr>
          <w:rFonts w:hint="eastAsia"/>
        </w:rPr>
        <w:t>主机屏幕主界面能观察患者体温实时趋势图（投标时请提供产品说明书或产品彩页等作为证明资料,证明材料内容需符合本项技术指标)</w:t>
      </w:r>
    </w:p>
    <w:p w14:paraId="48431E05">
      <w:pPr>
        <w:rPr>
          <w:rFonts w:hint="eastAsia"/>
        </w:rPr>
      </w:pPr>
      <w:r>
        <w:rPr>
          <w:rFonts w:hint="eastAsia"/>
          <w:lang w:val="en-US" w:eastAsia="zh-CN"/>
        </w:rPr>
        <w:t>21.</w:t>
      </w:r>
      <w:r>
        <w:rPr>
          <w:rFonts w:hint="eastAsia"/>
        </w:rPr>
        <w:t>可配置在PC端独立应用的智能体温质控软件。应用功能至少包括：患者体温标记并储存、患者数据储存、患者数据回顾、患者数据导出、体温质控数据分析等。（投标时请提供产品说明书或产品彩页等作为证明资料,证明材料内容需符合本项技术指标)</w:t>
      </w:r>
    </w:p>
    <w:p w14:paraId="10E687BB">
      <w:pPr>
        <w:keepNext w:val="0"/>
        <w:keepLines w:val="0"/>
        <w:widowControl/>
        <w:suppressLineNumbers w:val="0"/>
        <w:jc w:val="left"/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配置要求：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352"/>
        <w:gridCol w:w="1108"/>
      </w:tblGrid>
      <w:tr w14:paraId="4108A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50" w:type="dxa"/>
            <w:vAlign w:val="center"/>
          </w:tcPr>
          <w:p w14:paraId="4035F4B1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</w:rPr>
              <w:t>序号</w:t>
            </w:r>
          </w:p>
        </w:tc>
        <w:tc>
          <w:tcPr>
            <w:tcW w:w="2352" w:type="dxa"/>
            <w:vAlign w:val="center"/>
          </w:tcPr>
          <w:p w14:paraId="5DD614E4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</w:rPr>
              <w:t>名称</w:t>
            </w:r>
          </w:p>
        </w:tc>
        <w:tc>
          <w:tcPr>
            <w:tcW w:w="1108" w:type="dxa"/>
            <w:vAlign w:val="center"/>
          </w:tcPr>
          <w:p w14:paraId="1309BA30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</w:rPr>
              <w:t>数量</w:t>
            </w:r>
          </w:p>
        </w:tc>
      </w:tr>
      <w:tr w14:paraId="48654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50" w:type="dxa"/>
            <w:vAlign w:val="center"/>
          </w:tcPr>
          <w:p w14:paraId="5109611B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52" w:type="dxa"/>
            <w:vAlign w:val="center"/>
          </w:tcPr>
          <w:p w14:paraId="371017CA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温度控制主机</w:t>
            </w:r>
          </w:p>
        </w:tc>
        <w:tc>
          <w:tcPr>
            <w:tcW w:w="1108" w:type="dxa"/>
            <w:vAlign w:val="center"/>
          </w:tcPr>
          <w:p w14:paraId="7C9A6D16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1台</w:t>
            </w:r>
          </w:p>
        </w:tc>
      </w:tr>
      <w:tr w14:paraId="7B603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50" w:type="dxa"/>
            <w:vAlign w:val="center"/>
          </w:tcPr>
          <w:p w14:paraId="0C5F2C90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352" w:type="dxa"/>
            <w:vAlign w:val="center"/>
          </w:tcPr>
          <w:p w14:paraId="209203DF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体温质控软件</w:t>
            </w:r>
          </w:p>
        </w:tc>
        <w:tc>
          <w:tcPr>
            <w:tcW w:w="1108" w:type="dxa"/>
            <w:vAlign w:val="center"/>
          </w:tcPr>
          <w:p w14:paraId="09E8495B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1套</w:t>
            </w:r>
          </w:p>
        </w:tc>
      </w:tr>
      <w:tr w14:paraId="5B0BC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50" w:type="dxa"/>
            <w:vAlign w:val="center"/>
          </w:tcPr>
          <w:p w14:paraId="23F2F187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352" w:type="dxa"/>
            <w:vAlign w:val="center"/>
          </w:tcPr>
          <w:p w14:paraId="0E4A6134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保险丝</w:t>
            </w:r>
          </w:p>
        </w:tc>
        <w:tc>
          <w:tcPr>
            <w:tcW w:w="1108" w:type="dxa"/>
            <w:vAlign w:val="center"/>
          </w:tcPr>
          <w:p w14:paraId="03A30F48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2个</w:t>
            </w:r>
          </w:p>
        </w:tc>
      </w:tr>
      <w:tr w14:paraId="09F3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50" w:type="dxa"/>
            <w:vAlign w:val="center"/>
          </w:tcPr>
          <w:p w14:paraId="582B312D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2352" w:type="dxa"/>
            <w:vAlign w:val="center"/>
          </w:tcPr>
          <w:p w14:paraId="320EC808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输血输液加温管</w:t>
            </w:r>
          </w:p>
        </w:tc>
        <w:tc>
          <w:tcPr>
            <w:tcW w:w="1108" w:type="dxa"/>
            <w:vAlign w:val="center"/>
          </w:tcPr>
          <w:p w14:paraId="361F6EBF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2条</w:t>
            </w:r>
          </w:p>
        </w:tc>
      </w:tr>
      <w:tr w14:paraId="3D89F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50" w:type="dxa"/>
            <w:vAlign w:val="center"/>
          </w:tcPr>
          <w:p w14:paraId="55080316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2352" w:type="dxa"/>
            <w:vAlign w:val="center"/>
          </w:tcPr>
          <w:p w14:paraId="63B1C730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加温毯（含连接线）</w:t>
            </w:r>
          </w:p>
        </w:tc>
        <w:tc>
          <w:tcPr>
            <w:tcW w:w="1108" w:type="dxa"/>
            <w:vAlign w:val="center"/>
          </w:tcPr>
          <w:p w14:paraId="6D8EC361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1张</w:t>
            </w:r>
          </w:p>
        </w:tc>
      </w:tr>
      <w:tr w14:paraId="060FE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50" w:type="dxa"/>
            <w:vAlign w:val="center"/>
          </w:tcPr>
          <w:p w14:paraId="795969FF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352" w:type="dxa"/>
            <w:vAlign w:val="center"/>
          </w:tcPr>
          <w:p w14:paraId="18BCA6DF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加温盖毯（含连接线）</w:t>
            </w:r>
          </w:p>
        </w:tc>
        <w:tc>
          <w:tcPr>
            <w:tcW w:w="1108" w:type="dxa"/>
            <w:vAlign w:val="center"/>
          </w:tcPr>
          <w:p w14:paraId="27612FC4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18"/>
                <w:szCs w:val="18"/>
                <w:lang w:val="en-US" w:eastAsia="zh-CN" w:bidi="ar"/>
              </w:rPr>
              <w:t>1张</w:t>
            </w:r>
          </w:p>
        </w:tc>
      </w:tr>
    </w:tbl>
    <w:p w14:paraId="35171D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0E2C71"/>
    <w:rsid w:val="35146AA0"/>
    <w:rsid w:val="5695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2026-11-02T07:54:49Z</dcterms:created>
  <dc:creator>Administrator</dc:creator>
  <cp:lastModifiedBy>三少</cp:lastModifiedBy>
  <dcterms:modified xsi:type="dcterms:W3CDTF">2026-11-02T07:57:57Z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eyJoZGlkIjoiM2ExMTY2ZDBlMTI3NjFiYmZmNDBjNWI5OTk3MTViMTIiLCJ1c2VySWQiOiIzODM0Njk2NjgifQ==</vt:lpwstr>
  </property>
  <property fmtid="{D5CDD505-2E9C-101B-9397-08002B2CF9AE}" pid="4" name="ICV">
    <vt:lpwstr>AF23372958E844409B517CE8AA3F333D_12</vt:lpwstr>
  </property>
</Properties>
</file>